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114CA3" w14:textId="77777777" w:rsidR="00067237" w:rsidRPr="00FE6FD7" w:rsidRDefault="00067237" w:rsidP="00067237">
      <w:pPr>
        <w:spacing w:after="0" w:line="240" w:lineRule="auto"/>
        <w:contextualSpacing/>
        <w:rPr>
          <w:b/>
        </w:rPr>
      </w:pPr>
      <w:r w:rsidRPr="00234B9B">
        <w:rPr>
          <w:b/>
        </w:rPr>
        <w:t>Abkürzungen:</w:t>
      </w:r>
    </w:p>
    <w:p w14:paraId="76B5BF89" w14:textId="77777777" w:rsidR="00067237" w:rsidRPr="007F7522" w:rsidRDefault="00067237" w:rsidP="00067237">
      <w:pPr>
        <w:pStyle w:val="Listenabsatz"/>
        <w:numPr>
          <w:ilvl w:val="0"/>
          <w:numId w:val="21"/>
        </w:numPr>
        <w:contextualSpacing/>
        <w:rPr>
          <w:b/>
          <w:szCs w:val="22"/>
        </w:rPr>
      </w:pPr>
      <w:r w:rsidRPr="007F7522">
        <w:rPr>
          <w:szCs w:val="22"/>
        </w:rPr>
        <w:t xml:space="preserve">TN = </w:t>
      </w:r>
      <w:proofErr w:type="spellStart"/>
      <w:r w:rsidRPr="007F7522">
        <w:rPr>
          <w:szCs w:val="22"/>
        </w:rPr>
        <w:t>Teilnehmer</w:t>
      </w:r>
      <w:proofErr w:type="spellEnd"/>
      <w:r w:rsidRPr="007F7522">
        <w:rPr>
          <w:szCs w:val="22"/>
        </w:rPr>
        <w:t>*</w:t>
      </w:r>
      <w:proofErr w:type="spellStart"/>
      <w:r w:rsidRPr="007F7522">
        <w:rPr>
          <w:szCs w:val="22"/>
        </w:rPr>
        <w:t>innen</w:t>
      </w:r>
      <w:proofErr w:type="spellEnd"/>
    </w:p>
    <w:p w14:paraId="3581DF0F" w14:textId="77777777" w:rsidR="00067237" w:rsidRPr="007F7522" w:rsidRDefault="00067237" w:rsidP="00067237">
      <w:pPr>
        <w:pStyle w:val="Listenabsatz"/>
        <w:numPr>
          <w:ilvl w:val="0"/>
          <w:numId w:val="21"/>
        </w:numPr>
        <w:contextualSpacing/>
        <w:rPr>
          <w:b/>
          <w:szCs w:val="22"/>
        </w:rPr>
      </w:pPr>
      <w:r w:rsidRPr="007F7522">
        <w:rPr>
          <w:szCs w:val="22"/>
        </w:rPr>
        <w:t>TM = Teamer*</w:t>
      </w:r>
      <w:proofErr w:type="spellStart"/>
      <w:r w:rsidRPr="007F7522">
        <w:rPr>
          <w:szCs w:val="22"/>
        </w:rPr>
        <w:t>innen</w:t>
      </w:r>
      <w:proofErr w:type="spellEnd"/>
    </w:p>
    <w:p w14:paraId="525718B1" w14:textId="77777777" w:rsidR="00067237" w:rsidRPr="00234B9B" w:rsidRDefault="00067237" w:rsidP="00067237">
      <w:pPr>
        <w:spacing w:line="256" w:lineRule="auto"/>
        <w:contextualSpacing/>
        <w:rPr>
          <w:rFonts w:cs="Open Sans"/>
          <w:b/>
          <w:bCs/>
        </w:rPr>
      </w:pPr>
    </w:p>
    <w:p w14:paraId="725B1AC2" w14:textId="77777777" w:rsidR="00067237" w:rsidRPr="00234B9B" w:rsidRDefault="00067237" w:rsidP="00067237">
      <w:pPr>
        <w:spacing w:line="256" w:lineRule="auto"/>
        <w:contextualSpacing/>
        <w:rPr>
          <w:rFonts w:cs="Open Sans"/>
        </w:rPr>
      </w:pPr>
      <w:r w:rsidRPr="00234B9B">
        <w:rPr>
          <w:rFonts w:cs="Open Sans"/>
          <w:b/>
          <w:bCs/>
        </w:rPr>
        <w:t xml:space="preserve">Lernziele: </w:t>
      </w:r>
    </w:p>
    <w:p w14:paraId="2C1E8A3A" w14:textId="77777777" w:rsidR="00067237" w:rsidRPr="00234B9B" w:rsidRDefault="00067237" w:rsidP="00067237">
      <w:pPr>
        <w:pStyle w:val="Listenabsatz"/>
        <w:widowControl/>
        <w:numPr>
          <w:ilvl w:val="0"/>
          <w:numId w:val="10"/>
        </w:numPr>
        <w:suppressAutoHyphens w:val="0"/>
        <w:spacing w:after="160" w:line="256" w:lineRule="auto"/>
        <w:contextualSpacing/>
        <w:rPr>
          <w:rFonts w:cs="Open Sans"/>
          <w:szCs w:val="22"/>
          <w:lang w:val="de-DE"/>
        </w:rPr>
      </w:pPr>
      <w:r>
        <w:rPr>
          <w:rFonts w:cs="Open Sans"/>
          <w:szCs w:val="22"/>
          <w:lang w:val="de-DE"/>
        </w:rPr>
        <w:t>Die TN lernen verschiedene Beispiele für antifeministische Politik weltweit kennen.</w:t>
      </w:r>
    </w:p>
    <w:p w14:paraId="2AA98F64" w14:textId="77777777" w:rsidR="00067237" w:rsidRPr="00234B9B" w:rsidRDefault="00067237" w:rsidP="00067237">
      <w:pPr>
        <w:pStyle w:val="Listenabsatz"/>
        <w:widowControl/>
        <w:numPr>
          <w:ilvl w:val="0"/>
          <w:numId w:val="10"/>
        </w:numPr>
        <w:suppressAutoHyphens w:val="0"/>
        <w:spacing w:after="160" w:line="256" w:lineRule="auto"/>
        <w:contextualSpacing/>
        <w:rPr>
          <w:rFonts w:cs="Open Sans"/>
          <w:szCs w:val="22"/>
          <w:lang w:val="de-DE"/>
        </w:rPr>
      </w:pPr>
      <w:r w:rsidRPr="00234B9B">
        <w:rPr>
          <w:rFonts w:cs="Open Sans"/>
          <w:szCs w:val="22"/>
          <w:lang w:val="de-DE"/>
        </w:rPr>
        <w:t xml:space="preserve">Die TN lernen, dass </w:t>
      </w:r>
      <w:r>
        <w:rPr>
          <w:rFonts w:cs="Open Sans"/>
          <w:szCs w:val="22"/>
          <w:lang w:val="de-DE"/>
        </w:rPr>
        <w:t>sich Antifeminismus</w:t>
      </w:r>
      <w:r w:rsidRPr="00234B9B">
        <w:rPr>
          <w:rFonts w:cs="Open Sans"/>
          <w:szCs w:val="22"/>
          <w:lang w:val="de-DE"/>
        </w:rPr>
        <w:t xml:space="preserve"> auf der Einstellungsebene, in </w:t>
      </w:r>
      <w:r>
        <w:rPr>
          <w:rFonts w:cs="Open Sans"/>
          <w:szCs w:val="22"/>
          <w:lang w:val="de-DE"/>
        </w:rPr>
        <w:t>den Soz</w:t>
      </w:r>
      <w:r w:rsidRPr="00234B9B">
        <w:rPr>
          <w:rFonts w:cs="Open Sans"/>
          <w:szCs w:val="22"/>
          <w:lang w:val="de-DE"/>
        </w:rPr>
        <w:t>ial</w:t>
      </w:r>
      <w:r>
        <w:rPr>
          <w:rFonts w:cs="Open Sans"/>
          <w:szCs w:val="22"/>
          <w:lang w:val="de-DE"/>
        </w:rPr>
        <w:t>en Medien</w:t>
      </w:r>
      <w:r w:rsidRPr="00234B9B">
        <w:rPr>
          <w:rFonts w:cs="Open Sans"/>
          <w:szCs w:val="22"/>
          <w:lang w:val="de-DE"/>
        </w:rPr>
        <w:t>, aber auch durch konkrete tätliche Übergriffe aus</w:t>
      </w:r>
      <w:r>
        <w:rPr>
          <w:rFonts w:cs="Open Sans"/>
          <w:szCs w:val="22"/>
          <w:lang w:val="de-DE"/>
        </w:rPr>
        <w:t>drückt.</w:t>
      </w:r>
    </w:p>
    <w:p w14:paraId="45EEAB45" w14:textId="77777777" w:rsidR="00067237" w:rsidRPr="00FE6FD7" w:rsidRDefault="00067237" w:rsidP="00067237">
      <w:pPr>
        <w:pStyle w:val="Listenabsatz"/>
        <w:widowControl/>
        <w:numPr>
          <w:ilvl w:val="0"/>
          <w:numId w:val="10"/>
        </w:numPr>
        <w:suppressAutoHyphens w:val="0"/>
        <w:spacing w:after="160" w:line="256" w:lineRule="auto"/>
        <w:contextualSpacing/>
        <w:rPr>
          <w:rFonts w:cs="Open Sans"/>
          <w:szCs w:val="22"/>
          <w:lang w:val="de-DE"/>
        </w:rPr>
      </w:pPr>
      <w:r>
        <w:rPr>
          <w:rFonts w:cs="Open Sans"/>
          <w:szCs w:val="22"/>
          <w:lang w:val="de-DE"/>
        </w:rPr>
        <w:t xml:space="preserve">Die TN lernen: </w:t>
      </w:r>
      <w:r w:rsidRPr="00FE6FD7">
        <w:rPr>
          <w:rFonts w:cs="Open Sans"/>
          <w:szCs w:val="22"/>
          <w:lang w:val="de-DE"/>
        </w:rPr>
        <w:t>Antifeminismus ist ein Kernelement rechter Bewegungen überall auf der Welt und richtet sich gegen Geschlechtergerechtigkeit und Vielfalt</w:t>
      </w:r>
      <w:r>
        <w:rPr>
          <w:rFonts w:cs="Open Sans"/>
          <w:szCs w:val="22"/>
          <w:lang w:val="de-DE"/>
        </w:rPr>
        <w:t>.</w:t>
      </w:r>
    </w:p>
    <w:p w14:paraId="702D5BE4" w14:textId="77777777" w:rsidR="00067237" w:rsidRPr="00234B9B" w:rsidRDefault="00067237" w:rsidP="00067237">
      <w:pPr>
        <w:pStyle w:val="Listenabsatz"/>
        <w:widowControl/>
        <w:numPr>
          <w:ilvl w:val="0"/>
          <w:numId w:val="10"/>
        </w:numPr>
        <w:suppressAutoHyphens w:val="0"/>
        <w:spacing w:after="160" w:line="256" w:lineRule="auto"/>
        <w:contextualSpacing/>
        <w:rPr>
          <w:rFonts w:cs="Open Sans"/>
          <w:szCs w:val="22"/>
          <w:lang w:val="de-DE"/>
        </w:rPr>
      </w:pPr>
      <w:r>
        <w:rPr>
          <w:rFonts w:cs="Open Sans"/>
          <w:szCs w:val="22"/>
          <w:lang w:val="de-DE"/>
        </w:rPr>
        <w:t xml:space="preserve">Die TN lernen: </w:t>
      </w:r>
      <w:r w:rsidRPr="00234B9B">
        <w:rPr>
          <w:rFonts w:cs="Open Sans"/>
          <w:szCs w:val="22"/>
          <w:lang w:val="de-DE"/>
        </w:rPr>
        <w:t>Feministische Erfolge werden erkämpft, bedroht und verteidigt, es gibt keine lineare Entwicklung, sondern Fortschritte und Rückschläge</w:t>
      </w:r>
      <w:r>
        <w:rPr>
          <w:rFonts w:cs="Open Sans"/>
          <w:szCs w:val="22"/>
          <w:lang w:val="de-DE"/>
        </w:rPr>
        <w:t>.</w:t>
      </w:r>
    </w:p>
    <w:p w14:paraId="172B3444" w14:textId="77777777" w:rsidR="00067237" w:rsidRPr="00234B9B" w:rsidRDefault="00067237" w:rsidP="00067237">
      <w:pPr>
        <w:pStyle w:val="Listenabsatz"/>
        <w:widowControl/>
        <w:numPr>
          <w:ilvl w:val="0"/>
          <w:numId w:val="10"/>
        </w:numPr>
        <w:suppressAutoHyphens w:val="0"/>
        <w:spacing w:after="160" w:line="256" w:lineRule="auto"/>
        <w:contextualSpacing/>
        <w:rPr>
          <w:rFonts w:cs="Open Sans"/>
          <w:szCs w:val="22"/>
          <w:lang w:val="de-DE"/>
        </w:rPr>
      </w:pPr>
      <w:r>
        <w:rPr>
          <w:rFonts w:cs="Open Sans"/>
          <w:szCs w:val="22"/>
          <w:lang w:val="de-DE"/>
        </w:rPr>
        <w:t>Die TN lernen, dass sich f</w:t>
      </w:r>
      <w:r w:rsidRPr="00234B9B">
        <w:rPr>
          <w:rFonts w:cs="Open Sans"/>
          <w:szCs w:val="22"/>
          <w:lang w:val="de-DE"/>
        </w:rPr>
        <w:t>eministi</w:t>
      </w:r>
      <w:r>
        <w:rPr>
          <w:rFonts w:cs="Open Sans"/>
          <w:szCs w:val="22"/>
          <w:lang w:val="de-DE"/>
        </w:rPr>
        <w:t>sche Kämpfe weltweit ähneln und</w:t>
      </w:r>
      <w:r w:rsidRPr="00234B9B">
        <w:rPr>
          <w:rFonts w:cs="Open Sans"/>
          <w:szCs w:val="22"/>
          <w:lang w:val="de-DE"/>
        </w:rPr>
        <w:t xml:space="preserve"> internationaler Austausch, Zus</w:t>
      </w:r>
      <w:r>
        <w:rPr>
          <w:rFonts w:cs="Open Sans"/>
          <w:szCs w:val="22"/>
          <w:lang w:val="de-DE"/>
        </w:rPr>
        <w:t>ammenarbeit und Solidarität</w:t>
      </w:r>
      <w:r w:rsidRPr="00234B9B">
        <w:rPr>
          <w:rFonts w:cs="Open Sans"/>
          <w:szCs w:val="22"/>
          <w:lang w:val="de-DE"/>
        </w:rPr>
        <w:t xml:space="preserve"> wichtig</w:t>
      </w:r>
      <w:r>
        <w:rPr>
          <w:rFonts w:cs="Open Sans"/>
          <w:szCs w:val="22"/>
          <w:lang w:val="de-DE"/>
        </w:rPr>
        <w:t xml:space="preserve"> sind.</w:t>
      </w:r>
      <w:r w:rsidRPr="00234B9B">
        <w:rPr>
          <w:rFonts w:cs="Open Sans"/>
          <w:szCs w:val="22"/>
          <w:lang w:val="de-DE"/>
        </w:rPr>
        <w:t xml:space="preserve"> </w:t>
      </w:r>
    </w:p>
    <w:p w14:paraId="6F80C0AF" w14:textId="77777777" w:rsidR="00067237" w:rsidRPr="00234B9B" w:rsidRDefault="00067237" w:rsidP="00067237">
      <w:pPr>
        <w:contextualSpacing/>
        <w:rPr>
          <w:rFonts w:cs="Open Sans"/>
          <w:b/>
        </w:rPr>
      </w:pPr>
      <w:r w:rsidRPr="00234B9B">
        <w:rPr>
          <w:rFonts w:cs="Open Sans"/>
          <w:b/>
        </w:rPr>
        <w:t>Hinweise zu Fallstricke:</w:t>
      </w:r>
    </w:p>
    <w:p w14:paraId="396CEB51" w14:textId="77777777" w:rsidR="00067237" w:rsidRDefault="00067237" w:rsidP="00067237">
      <w:pPr>
        <w:pStyle w:val="Listenabsatz"/>
        <w:numPr>
          <w:ilvl w:val="0"/>
          <w:numId w:val="11"/>
        </w:numPr>
        <w:contextualSpacing/>
        <w:rPr>
          <w:rFonts w:cs="Open Sans"/>
          <w:szCs w:val="22"/>
          <w:lang w:val="de-DE"/>
        </w:rPr>
      </w:pPr>
      <w:r w:rsidRPr="00234B9B">
        <w:rPr>
          <w:rFonts w:cs="Open Sans"/>
          <w:szCs w:val="22"/>
          <w:lang w:val="de-DE"/>
        </w:rPr>
        <w:t>In der Methode wird Gewalt gegen FLINTA thematisiert. Die TM sollten sich im Vorfeld überlegen, ob das Thema für die Gruppe passt und welche Vorerfahrungen der TN mit dem Thema vorhanden sind. Es braucht Aufmerksamkeit für die Stimmungen und die Emotionen im Raum. Es sollte genug Zeit eingeplant werden, falls ein erhöhtes Bedürfnis nach Redebedarf bei den TN auftaucht. Das Thema kann Abwehrmechanismen bei TN hervorrufen.</w:t>
      </w:r>
    </w:p>
    <w:p w14:paraId="228C5214" w14:textId="77777777" w:rsidR="00067237" w:rsidRPr="00234B9B" w:rsidRDefault="00067237" w:rsidP="00067237">
      <w:pPr>
        <w:pStyle w:val="Listenabsatz"/>
        <w:numPr>
          <w:ilvl w:val="0"/>
          <w:numId w:val="11"/>
        </w:numPr>
        <w:contextualSpacing/>
        <w:rPr>
          <w:rFonts w:cs="Open Sans"/>
          <w:szCs w:val="22"/>
          <w:lang w:val="de-DE"/>
        </w:rPr>
      </w:pPr>
      <w:r w:rsidRPr="00234B9B">
        <w:rPr>
          <w:rFonts w:cs="Open Sans"/>
          <w:szCs w:val="22"/>
          <w:lang w:val="de-DE"/>
        </w:rPr>
        <w:t xml:space="preserve">Insbesondere das Thema reproduktive Gerechtigkeit/ Abtreibungsgesetze ist ein Thema, das stark polarisierte Meinungen hervorrufen kann, die mit starken Emotionen verknüpft sind. Die TM sollten darauf vorbereitet sein oder sich dafür entscheiden, die Kategorie aus der Match </w:t>
      </w:r>
      <w:proofErr w:type="spellStart"/>
      <w:r w:rsidRPr="00234B9B">
        <w:rPr>
          <w:rFonts w:cs="Open Sans"/>
          <w:szCs w:val="22"/>
          <w:lang w:val="de-DE"/>
        </w:rPr>
        <w:t>it!</w:t>
      </w:r>
      <w:proofErr w:type="spellEnd"/>
      <w:r w:rsidRPr="00234B9B">
        <w:rPr>
          <w:rFonts w:cs="Open Sans"/>
          <w:szCs w:val="22"/>
          <w:lang w:val="de-DE"/>
        </w:rPr>
        <w:t xml:space="preserve"> Methode raus zu nehmen, wenn sie das Thema in der Gruppe nicht besprechen möchten.</w:t>
      </w:r>
    </w:p>
    <w:p w14:paraId="7C357FF6" w14:textId="77777777" w:rsidR="00067237" w:rsidRPr="00234B9B" w:rsidRDefault="00067237" w:rsidP="00067237">
      <w:pPr>
        <w:pStyle w:val="Listenabsatz"/>
        <w:numPr>
          <w:ilvl w:val="0"/>
          <w:numId w:val="11"/>
        </w:numPr>
        <w:contextualSpacing/>
        <w:rPr>
          <w:rFonts w:cs="Open Sans"/>
          <w:szCs w:val="22"/>
          <w:lang w:val="de-DE"/>
        </w:rPr>
      </w:pPr>
      <w:r w:rsidRPr="00234B9B">
        <w:rPr>
          <w:rFonts w:cs="Open Sans"/>
          <w:szCs w:val="22"/>
          <w:lang w:val="de-DE"/>
        </w:rPr>
        <w:t xml:space="preserve">Es kann sein, dass sich </w:t>
      </w:r>
      <w:proofErr w:type="spellStart"/>
      <w:r w:rsidRPr="00234B9B">
        <w:rPr>
          <w:rFonts w:cs="Open Sans"/>
          <w:szCs w:val="22"/>
          <w:lang w:val="de-DE"/>
        </w:rPr>
        <w:t>cis</w:t>
      </w:r>
      <w:proofErr w:type="spellEnd"/>
      <w:r w:rsidRPr="00234B9B">
        <w:rPr>
          <w:rFonts w:cs="Open Sans"/>
          <w:szCs w:val="22"/>
          <w:lang w:val="de-DE"/>
        </w:rPr>
        <w:t>-männliche TN durch das Thema nicht angesprochen fühlen oder ablehnend reagieren. Hier ist es wichtig, immer wieder darauf hinzuweisen, d</w:t>
      </w:r>
      <w:r>
        <w:rPr>
          <w:rFonts w:cs="Open Sans"/>
          <w:szCs w:val="22"/>
          <w:lang w:val="de-DE"/>
        </w:rPr>
        <w:t>ass auch Jungen und Männer von</w:t>
      </w:r>
      <w:r w:rsidRPr="00234B9B">
        <w:rPr>
          <w:rFonts w:cs="Open Sans"/>
          <w:szCs w:val="22"/>
          <w:lang w:val="de-DE"/>
        </w:rPr>
        <w:t xml:space="preserve"> antifeministische</w:t>
      </w:r>
      <w:r>
        <w:rPr>
          <w:rFonts w:cs="Open Sans"/>
          <w:szCs w:val="22"/>
          <w:lang w:val="de-DE"/>
        </w:rPr>
        <w:t>r</w:t>
      </w:r>
      <w:r w:rsidRPr="00234B9B">
        <w:rPr>
          <w:rFonts w:cs="Open Sans"/>
          <w:szCs w:val="22"/>
          <w:lang w:val="de-DE"/>
        </w:rPr>
        <w:t xml:space="preserve"> Politik</w:t>
      </w:r>
      <w:r>
        <w:rPr>
          <w:rFonts w:cs="Open Sans"/>
          <w:szCs w:val="22"/>
          <w:lang w:val="de-DE"/>
        </w:rPr>
        <w:t>, engen Rollenbildern und falsche Vorstellungen von Männlichkeit</w:t>
      </w:r>
      <w:r w:rsidRPr="00234B9B">
        <w:rPr>
          <w:rFonts w:cs="Open Sans"/>
          <w:szCs w:val="22"/>
          <w:lang w:val="de-DE"/>
        </w:rPr>
        <w:t xml:space="preserve"> betroffen sind. </w:t>
      </w:r>
    </w:p>
    <w:p w14:paraId="2B7AF123" w14:textId="77777777" w:rsidR="00067237" w:rsidRPr="002A3083" w:rsidRDefault="00067237" w:rsidP="00067237">
      <w:pPr>
        <w:pStyle w:val="Listenabsatz"/>
        <w:numPr>
          <w:ilvl w:val="0"/>
          <w:numId w:val="11"/>
        </w:numPr>
        <w:contextualSpacing/>
        <w:rPr>
          <w:rFonts w:cs="Open Sans"/>
          <w:szCs w:val="22"/>
          <w:lang w:val="de-DE"/>
        </w:rPr>
      </w:pPr>
      <w:r>
        <w:rPr>
          <w:rFonts w:cs="Open Sans"/>
          <w:szCs w:val="22"/>
          <w:lang w:val="de-DE"/>
        </w:rPr>
        <w:t xml:space="preserve">Antifeminismus und seine </w:t>
      </w:r>
      <w:r w:rsidRPr="009441CC">
        <w:rPr>
          <w:rFonts w:cs="Open Sans"/>
          <w:szCs w:val="22"/>
          <w:lang w:val="de-DE"/>
        </w:rPr>
        <w:t>Auswirkungen – insbesondere auch von antifeministischer Gewalt – unterscheiden sich je nach gesellschaftlicher Positionierung (z. B. Geschlecht, Herkunft oder sexueller Orientierung).</w:t>
      </w:r>
      <w:r>
        <w:rPr>
          <w:rFonts w:cs="Open Sans"/>
          <w:szCs w:val="22"/>
          <w:lang w:val="de-DE"/>
        </w:rPr>
        <w:t xml:space="preserve"> </w:t>
      </w:r>
      <w:r w:rsidRPr="009441CC">
        <w:rPr>
          <w:rFonts w:cs="Open Sans"/>
          <w:szCs w:val="22"/>
          <w:lang w:val="de-DE"/>
        </w:rPr>
        <w:t xml:space="preserve">Für die Durchführung der Methode ist es daher wichtig, eine </w:t>
      </w:r>
      <w:proofErr w:type="spellStart"/>
      <w:r w:rsidRPr="009441CC">
        <w:rPr>
          <w:rFonts w:cs="Open Sans"/>
          <w:szCs w:val="22"/>
          <w:lang w:val="de-DE"/>
        </w:rPr>
        <w:t>intersektionale</w:t>
      </w:r>
      <w:proofErr w:type="spellEnd"/>
      <w:r w:rsidRPr="009441CC">
        <w:rPr>
          <w:rFonts w:cs="Open Sans"/>
          <w:szCs w:val="22"/>
          <w:lang w:val="de-DE"/>
        </w:rPr>
        <w:t xml:space="preserve"> Perspektive einzunehmen: Antifeminismus steht oft in engem Zusammenhang mit Rassismus und anderen Formen von Diskriminierung. Diese Verschränkungen sollten mitgedacht und im Prozess nicht ausgeklammert werden.</w:t>
      </w:r>
      <w:r>
        <w:rPr>
          <w:rFonts w:cs="Open Sans"/>
          <w:szCs w:val="22"/>
          <w:lang w:val="de-DE"/>
        </w:rPr>
        <w:t xml:space="preserve"> </w:t>
      </w:r>
      <w:r w:rsidRPr="009441CC">
        <w:rPr>
          <w:rFonts w:cs="Open Sans"/>
          <w:szCs w:val="22"/>
          <w:lang w:val="de-DE"/>
        </w:rPr>
        <w:t xml:space="preserve">Hier gibt es mehr Infos zum Thema </w:t>
      </w:r>
      <w:proofErr w:type="spellStart"/>
      <w:r w:rsidRPr="009441CC">
        <w:rPr>
          <w:rFonts w:cs="Open Sans"/>
          <w:szCs w:val="22"/>
          <w:lang w:val="de-DE"/>
        </w:rPr>
        <w:t>intersektionaler</w:t>
      </w:r>
      <w:proofErr w:type="spellEnd"/>
      <w:r w:rsidRPr="009441CC">
        <w:rPr>
          <w:rFonts w:cs="Open Sans"/>
          <w:szCs w:val="22"/>
          <w:lang w:val="de-DE"/>
        </w:rPr>
        <w:t xml:space="preserve"> Feminismus</w:t>
      </w:r>
      <w:r>
        <w:rPr>
          <w:rFonts w:cs="Open Sans"/>
          <w:szCs w:val="22"/>
          <w:lang w:val="de-DE"/>
        </w:rPr>
        <w:t xml:space="preserve">: </w:t>
      </w:r>
      <w:hyperlink r:id="rId8" w:history="1">
        <w:r w:rsidRPr="0058147D">
          <w:rPr>
            <w:rStyle w:val="Hyperlink"/>
            <w:rFonts w:cs="Open Sans"/>
            <w:szCs w:val="22"/>
            <w:lang w:val="de-DE"/>
          </w:rPr>
          <w:t>https://unwomen.de/intersektionaler-feminismus/</w:t>
        </w:r>
      </w:hyperlink>
      <w:r>
        <w:rPr>
          <w:rFonts w:cs="Open Sans"/>
          <w:szCs w:val="22"/>
          <w:lang w:val="de-DE"/>
        </w:rPr>
        <w:t>.</w:t>
      </w:r>
    </w:p>
    <w:tbl>
      <w:tblPr>
        <w:tblpPr w:leftFromText="141" w:rightFromText="141" w:vertAnchor="text" w:tblpY="1"/>
        <w:tblOverlap w:val="never"/>
        <w:tblW w:w="16025" w:type="dxa"/>
        <w:tblLayout w:type="fixed"/>
        <w:tblCellMar>
          <w:top w:w="84" w:type="dxa"/>
          <w:left w:w="84" w:type="dxa"/>
          <w:bottom w:w="84" w:type="dxa"/>
          <w:right w:w="84" w:type="dxa"/>
        </w:tblCellMar>
        <w:tblLook w:val="04A0" w:firstRow="1" w:lastRow="0" w:firstColumn="1" w:lastColumn="0" w:noHBand="0" w:noVBand="1"/>
      </w:tblPr>
      <w:tblGrid>
        <w:gridCol w:w="998"/>
        <w:gridCol w:w="2399"/>
        <w:gridCol w:w="5245"/>
        <w:gridCol w:w="5387"/>
        <w:gridCol w:w="1275"/>
        <w:gridCol w:w="721"/>
      </w:tblGrid>
      <w:tr w:rsidR="00067237" w:rsidRPr="00AA6497" w14:paraId="3CDA5998" w14:textId="77777777" w:rsidTr="006755F9">
        <w:trPr>
          <w:gridAfter w:val="1"/>
          <w:wAfter w:w="721" w:type="dxa"/>
          <w:trHeight w:val="408"/>
        </w:trPr>
        <w:tc>
          <w:tcPr>
            <w:tcW w:w="998" w:type="dxa"/>
            <w:tcBorders>
              <w:top w:val="single" w:sz="4" w:space="0" w:color="000000"/>
              <w:left w:val="single" w:sz="4" w:space="0" w:color="000000"/>
              <w:bottom w:val="single" w:sz="4" w:space="0" w:color="000000"/>
              <w:right w:val="single" w:sz="4" w:space="0" w:color="000000"/>
            </w:tcBorders>
            <w:shd w:val="clear" w:color="auto" w:fill="D9D9D9"/>
          </w:tcPr>
          <w:p w14:paraId="26818D6E" w14:textId="77777777" w:rsidR="00067237" w:rsidRPr="00AA6497" w:rsidRDefault="00067237" w:rsidP="006755F9">
            <w:pPr>
              <w:spacing w:after="0" w:line="240" w:lineRule="auto"/>
              <w:contextualSpacing/>
              <w:rPr>
                <w:rFonts w:cs="Open Sans"/>
              </w:rPr>
            </w:pPr>
            <w:r w:rsidRPr="00AA6497">
              <w:rPr>
                <w:rFonts w:cs="Open Sans"/>
                <w:b/>
                <w:bCs/>
              </w:rPr>
              <w:lastRenderedPageBreak/>
              <w:t>Zeit</w:t>
            </w:r>
          </w:p>
        </w:tc>
        <w:tc>
          <w:tcPr>
            <w:tcW w:w="2399" w:type="dxa"/>
            <w:tcBorders>
              <w:top w:val="single" w:sz="4" w:space="0" w:color="000000"/>
              <w:left w:val="single" w:sz="4" w:space="0" w:color="000000"/>
              <w:bottom w:val="single" w:sz="4" w:space="0" w:color="000000"/>
              <w:right w:val="single" w:sz="4" w:space="0" w:color="000000"/>
            </w:tcBorders>
            <w:shd w:val="clear" w:color="auto" w:fill="D9D9D9"/>
          </w:tcPr>
          <w:p w14:paraId="531B73E6" w14:textId="77777777" w:rsidR="00067237" w:rsidRPr="00AA6497" w:rsidRDefault="00067237" w:rsidP="006755F9">
            <w:pPr>
              <w:spacing w:after="0" w:line="240" w:lineRule="auto"/>
              <w:contextualSpacing/>
              <w:rPr>
                <w:rFonts w:cs="Open Sans"/>
              </w:rPr>
            </w:pPr>
            <w:r w:rsidRPr="00AA6497">
              <w:rPr>
                <w:rFonts w:cs="Open Sans"/>
                <w:b/>
                <w:bCs/>
              </w:rPr>
              <w:t>Ziel</w:t>
            </w:r>
          </w:p>
        </w:tc>
        <w:tc>
          <w:tcPr>
            <w:tcW w:w="5245" w:type="dxa"/>
            <w:tcBorders>
              <w:top w:val="single" w:sz="4" w:space="0" w:color="000000"/>
              <w:left w:val="single" w:sz="4" w:space="0" w:color="000000"/>
              <w:bottom w:val="single" w:sz="4" w:space="0" w:color="000000"/>
              <w:right w:val="single" w:sz="4" w:space="0" w:color="000000"/>
            </w:tcBorders>
            <w:shd w:val="clear" w:color="auto" w:fill="D9D9D9"/>
          </w:tcPr>
          <w:p w14:paraId="5F3A2E92" w14:textId="77777777" w:rsidR="00067237" w:rsidRPr="00FE6FD7" w:rsidRDefault="00067237" w:rsidP="006755F9">
            <w:pPr>
              <w:spacing w:after="0" w:line="240" w:lineRule="auto"/>
              <w:contextualSpacing/>
              <w:rPr>
                <w:rFonts w:cs="Open Sans"/>
              </w:rPr>
            </w:pPr>
            <w:r w:rsidRPr="00FE6FD7">
              <w:rPr>
                <w:rFonts w:cs="Open Sans"/>
                <w:b/>
                <w:bCs/>
              </w:rPr>
              <w:t>Inhalt</w:t>
            </w:r>
          </w:p>
        </w:tc>
        <w:tc>
          <w:tcPr>
            <w:tcW w:w="5387" w:type="dxa"/>
            <w:tcBorders>
              <w:top w:val="single" w:sz="4" w:space="0" w:color="000000"/>
              <w:left w:val="single" w:sz="4" w:space="0" w:color="000000"/>
              <w:bottom w:val="single" w:sz="4" w:space="0" w:color="000000"/>
              <w:right w:val="single" w:sz="4" w:space="0" w:color="000000"/>
            </w:tcBorders>
            <w:shd w:val="clear" w:color="auto" w:fill="D9D9D9"/>
          </w:tcPr>
          <w:p w14:paraId="56198615" w14:textId="77777777" w:rsidR="00067237" w:rsidRPr="00AA6497" w:rsidRDefault="00067237" w:rsidP="006755F9">
            <w:pPr>
              <w:spacing w:after="0" w:line="240" w:lineRule="auto"/>
              <w:contextualSpacing/>
              <w:rPr>
                <w:rFonts w:cs="Open Sans"/>
              </w:rPr>
            </w:pPr>
            <w:r w:rsidRPr="00AA6497">
              <w:rPr>
                <w:rFonts w:cs="Open Sans"/>
                <w:b/>
                <w:bCs/>
              </w:rPr>
              <w:t>Methode</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cPr>
          <w:p w14:paraId="2C39B4D0" w14:textId="77777777" w:rsidR="00067237" w:rsidRPr="00AA6497" w:rsidRDefault="00067237" w:rsidP="006755F9">
            <w:pPr>
              <w:spacing w:after="0" w:line="240" w:lineRule="auto"/>
              <w:contextualSpacing/>
              <w:rPr>
                <w:rFonts w:cs="Open Sans"/>
              </w:rPr>
            </w:pPr>
            <w:r w:rsidRPr="00AA6497">
              <w:rPr>
                <w:rFonts w:cs="Open Sans"/>
                <w:b/>
                <w:bCs/>
              </w:rPr>
              <w:t>Material</w:t>
            </w:r>
          </w:p>
        </w:tc>
      </w:tr>
      <w:tr w:rsidR="00067237" w:rsidRPr="00AA6497" w14:paraId="5D76EABE" w14:textId="77777777" w:rsidTr="006755F9">
        <w:trPr>
          <w:gridAfter w:val="1"/>
          <w:wAfter w:w="721" w:type="dxa"/>
        </w:trPr>
        <w:tc>
          <w:tcPr>
            <w:tcW w:w="99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1FABE161" w14:textId="77777777" w:rsidR="00067237" w:rsidRPr="00AA6497" w:rsidRDefault="00067237" w:rsidP="006755F9">
            <w:pPr>
              <w:spacing w:after="0" w:line="240" w:lineRule="auto"/>
              <w:contextualSpacing/>
              <w:rPr>
                <w:rFonts w:cs="Open Sans"/>
                <w:bCs/>
              </w:rPr>
            </w:pPr>
            <w:r w:rsidRPr="00AA6497">
              <w:rPr>
                <w:rFonts w:cs="Open Sans"/>
                <w:bCs/>
              </w:rPr>
              <w:t>10 Min</w:t>
            </w:r>
          </w:p>
        </w:tc>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F212D1" w14:textId="77777777" w:rsidR="00067237" w:rsidRPr="00AA6497" w:rsidRDefault="00067237" w:rsidP="006755F9">
            <w:pPr>
              <w:spacing w:after="0" w:line="240" w:lineRule="auto"/>
              <w:contextualSpacing/>
              <w:rPr>
                <w:rFonts w:cs="Open Sans"/>
                <w:bCs/>
              </w:rPr>
            </w:pPr>
            <w:r w:rsidRPr="00AA6497">
              <w:rPr>
                <w:rFonts w:cs="Open Sans"/>
                <w:bCs/>
              </w:rPr>
              <w:t>Die TN lernen antifeministischer Aussagen kennen und positionieren sich dazu.</w:t>
            </w:r>
          </w:p>
        </w:tc>
        <w:tc>
          <w:tcPr>
            <w:tcW w:w="52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C8A7D5" w14:textId="77777777" w:rsidR="00067237" w:rsidRPr="00AA6497" w:rsidRDefault="00067237" w:rsidP="006755F9">
            <w:pPr>
              <w:spacing w:after="0" w:line="240" w:lineRule="auto"/>
              <w:contextualSpacing/>
              <w:rPr>
                <w:rFonts w:cs="Open Sans"/>
                <w:b/>
                <w:bCs/>
              </w:rPr>
            </w:pPr>
            <w:r w:rsidRPr="00AA6497">
              <w:rPr>
                <w:rFonts w:cs="Open Sans"/>
                <w:b/>
                <w:bCs/>
              </w:rPr>
              <w:t>Aussagen</w:t>
            </w:r>
            <w:r w:rsidRPr="00AA6497">
              <w:rPr>
                <w:rStyle w:val="Funotenzeichen"/>
                <w:rFonts w:cs="Open Sans"/>
                <w:b/>
                <w:bCs/>
              </w:rPr>
              <w:footnoteReference w:id="1"/>
            </w:r>
          </w:p>
          <w:p w14:paraId="40DB49EE" w14:textId="77777777" w:rsidR="00067237" w:rsidRPr="00FE6FD7" w:rsidRDefault="00067237" w:rsidP="00067237">
            <w:pPr>
              <w:pStyle w:val="Listenabsatz"/>
              <w:numPr>
                <w:ilvl w:val="0"/>
                <w:numId w:val="14"/>
              </w:numPr>
              <w:contextualSpacing/>
              <w:rPr>
                <w:rFonts w:cs="Open Sans"/>
                <w:bCs/>
                <w:szCs w:val="22"/>
                <w:lang w:val="de-DE"/>
              </w:rPr>
            </w:pPr>
            <w:r w:rsidRPr="00AA6497">
              <w:rPr>
                <w:rFonts w:cs="Open Sans"/>
                <w:bCs/>
                <w:szCs w:val="22"/>
                <w:lang w:val="de-DE"/>
              </w:rPr>
              <w:t>Frauen haben die gleichen Rechte wie Männer.</w:t>
            </w:r>
            <w:r w:rsidRPr="00FE6FD7">
              <w:rPr>
                <w:rFonts w:cs="Open Sans"/>
                <w:bCs/>
                <w:szCs w:val="22"/>
                <w:lang w:val="de-DE"/>
              </w:rPr>
              <w:t xml:space="preserve"> Feminismus braucht es nicht mehr.</w:t>
            </w:r>
          </w:p>
          <w:p w14:paraId="37B0081A" w14:textId="77777777" w:rsidR="00067237" w:rsidRPr="00AA6497" w:rsidRDefault="00067237" w:rsidP="00067237">
            <w:pPr>
              <w:pStyle w:val="Listenabsatz"/>
              <w:numPr>
                <w:ilvl w:val="0"/>
                <w:numId w:val="14"/>
              </w:numPr>
              <w:contextualSpacing/>
              <w:rPr>
                <w:rFonts w:cs="Open Sans"/>
                <w:bCs/>
                <w:szCs w:val="22"/>
                <w:lang w:val="de-DE"/>
              </w:rPr>
            </w:pPr>
            <w:r w:rsidRPr="00AA6497">
              <w:rPr>
                <w:rFonts w:cs="Open Sans"/>
                <w:bCs/>
                <w:szCs w:val="22"/>
                <w:lang w:val="de-DE"/>
              </w:rPr>
              <w:t>Feminismus geht auch Männer oder Jungen an.</w:t>
            </w:r>
          </w:p>
          <w:p w14:paraId="7733A2B6" w14:textId="77777777" w:rsidR="00067237" w:rsidRPr="00DC521C" w:rsidRDefault="00067237" w:rsidP="00067237">
            <w:pPr>
              <w:pStyle w:val="Listenabsatz"/>
              <w:numPr>
                <w:ilvl w:val="0"/>
                <w:numId w:val="14"/>
              </w:numPr>
              <w:contextualSpacing/>
              <w:rPr>
                <w:rFonts w:cs="Open Sans"/>
                <w:bCs/>
                <w:szCs w:val="22"/>
                <w:lang w:val="de-DE"/>
              </w:rPr>
            </w:pPr>
            <w:r w:rsidRPr="00AA6497">
              <w:rPr>
                <w:rFonts w:cs="Open Sans"/>
                <w:bCs/>
                <w:szCs w:val="22"/>
                <w:lang w:val="de-DE"/>
              </w:rPr>
              <w:t>Männer müssen immer stark sein und dürfen nicht weinen.</w:t>
            </w:r>
          </w:p>
          <w:p w14:paraId="12F61515" w14:textId="77777777" w:rsidR="00067237" w:rsidRPr="00FE6FD7" w:rsidRDefault="00067237" w:rsidP="00067237">
            <w:pPr>
              <w:pStyle w:val="Listenabsatz"/>
              <w:numPr>
                <w:ilvl w:val="0"/>
                <w:numId w:val="14"/>
              </w:numPr>
              <w:contextualSpacing/>
              <w:rPr>
                <w:rFonts w:cs="Open Sans"/>
                <w:bCs/>
                <w:szCs w:val="22"/>
                <w:lang w:val="de-DE"/>
              </w:rPr>
            </w:pPr>
            <w:proofErr w:type="spellStart"/>
            <w:r w:rsidRPr="00AA6497">
              <w:rPr>
                <w:rFonts w:cs="Open Sans"/>
                <w:bCs/>
                <w:szCs w:val="22"/>
                <w:lang w:val="de-DE"/>
              </w:rPr>
              <w:t>Queere</w:t>
            </w:r>
            <w:proofErr w:type="spellEnd"/>
            <w:r w:rsidRPr="00AA6497">
              <w:rPr>
                <w:rFonts w:cs="Open Sans"/>
                <w:bCs/>
                <w:szCs w:val="22"/>
                <w:lang w:val="de-DE"/>
              </w:rPr>
              <w:t xml:space="preserve"> Lebensformen (z.B. die Homo-Ehe) sind eine gesellschaftliche Ber</w:t>
            </w:r>
            <w:r w:rsidRPr="00FE6FD7">
              <w:rPr>
                <w:rFonts w:cs="Open Sans"/>
                <w:bCs/>
                <w:szCs w:val="22"/>
                <w:lang w:val="de-DE"/>
              </w:rPr>
              <w:t>eicherung</w:t>
            </w:r>
          </w:p>
          <w:p w14:paraId="05938EF0" w14:textId="77777777" w:rsidR="00067237" w:rsidRPr="007F7522" w:rsidRDefault="00067237" w:rsidP="00067237">
            <w:pPr>
              <w:pStyle w:val="Listenabsatz"/>
              <w:numPr>
                <w:ilvl w:val="0"/>
                <w:numId w:val="14"/>
              </w:numPr>
              <w:contextualSpacing/>
              <w:rPr>
                <w:rFonts w:cs="Open Sans"/>
                <w:bCs/>
                <w:szCs w:val="22"/>
                <w:lang w:val="de-DE"/>
              </w:rPr>
            </w:pPr>
            <w:proofErr w:type="spellStart"/>
            <w:r w:rsidRPr="00FE6FD7">
              <w:rPr>
                <w:rFonts w:cs="Open Sans"/>
                <w:bCs/>
                <w:szCs w:val="22"/>
                <w:lang w:val="de-DE"/>
              </w:rPr>
              <w:t>Incels</w:t>
            </w:r>
            <w:proofErr w:type="spellEnd"/>
            <w:r>
              <w:rPr>
                <w:rStyle w:val="Funotenzeichen"/>
                <w:rFonts w:cs="Open Sans"/>
                <w:bCs/>
                <w:szCs w:val="22"/>
                <w:lang w:val="de-DE"/>
              </w:rPr>
              <w:footnoteReference w:id="2"/>
            </w:r>
            <w:r w:rsidRPr="00FE6FD7">
              <w:rPr>
                <w:rFonts w:cs="Open Sans"/>
                <w:bCs/>
                <w:szCs w:val="22"/>
                <w:lang w:val="de-DE"/>
              </w:rPr>
              <w:t xml:space="preserve"> sind nur traurige Jungs</w:t>
            </w:r>
          </w:p>
          <w:p w14:paraId="08DF4B88" w14:textId="77777777" w:rsidR="00067237" w:rsidRPr="00AA6497" w:rsidRDefault="00067237" w:rsidP="006755F9">
            <w:pPr>
              <w:contextualSpacing/>
              <w:rPr>
                <w:rFonts w:cs="Open Sans"/>
                <w:bCs/>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6158AD" w14:textId="77777777" w:rsidR="00067237" w:rsidRPr="00FE6FD7" w:rsidRDefault="00067237" w:rsidP="006755F9">
            <w:pPr>
              <w:spacing w:after="0" w:line="240" w:lineRule="auto"/>
              <w:contextualSpacing/>
              <w:rPr>
                <w:rFonts w:cs="Open Sans"/>
                <w:b/>
                <w:bCs/>
              </w:rPr>
            </w:pPr>
            <w:r w:rsidRPr="00FE6FD7">
              <w:rPr>
                <w:rFonts w:cs="Open Sans"/>
                <w:b/>
                <w:bCs/>
              </w:rPr>
              <w:t>4-Ecken Methode</w:t>
            </w:r>
          </w:p>
          <w:p w14:paraId="2693CE80" w14:textId="77777777" w:rsidR="00067237" w:rsidRPr="00AA6497" w:rsidRDefault="00067237" w:rsidP="006755F9">
            <w:pPr>
              <w:spacing w:after="0" w:line="240" w:lineRule="auto"/>
              <w:contextualSpacing/>
              <w:rPr>
                <w:rFonts w:cs="Open Sans"/>
                <w:bCs/>
              </w:rPr>
            </w:pPr>
            <w:r w:rsidRPr="00AA6497">
              <w:rPr>
                <w:rFonts w:cs="Open Sans"/>
                <w:bCs/>
              </w:rPr>
              <w:t>Die TM lesen den TN 3-5 Aussagen vor. Je nachdem, wie sie sich zu ihnen positionieren, sollen sich die TN an eine markierte Stelle im Raum stellen:</w:t>
            </w:r>
          </w:p>
          <w:p w14:paraId="0F65BC7A" w14:textId="77777777" w:rsidR="00067237" w:rsidRPr="00AA6497" w:rsidRDefault="00067237" w:rsidP="006755F9">
            <w:pPr>
              <w:spacing w:after="0" w:line="240" w:lineRule="auto"/>
              <w:contextualSpacing/>
              <w:rPr>
                <w:rFonts w:cs="Open Sans"/>
                <w:bCs/>
              </w:rPr>
            </w:pPr>
          </w:p>
          <w:p w14:paraId="4CFC3BBB" w14:textId="77777777" w:rsidR="00067237" w:rsidRPr="00AA6497" w:rsidRDefault="00067237" w:rsidP="006755F9">
            <w:pPr>
              <w:spacing w:after="0" w:line="240" w:lineRule="auto"/>
              <w:contextualSpacing/>
              <w:rPr>
                <w:rFonts w:cs="Open Sans"/>
                <w:bCs/>
              </w:rPr>
            </w:pPr>
            <w:r w:rsidRPr="00AA6497">
              <w:rPr>
                <w:rFonts w:cs="Open Sans"/>
                <w:bCs/>
              </w:rPr>
              <w:t>1. Stelle: Aussage macht mich wütend</w:t>
            </w:r>
          </w:p>
          <w:p w14:paraId="038C639B" w14:textId="77777777" w:rsidR="00067237" w:rsidRPr="00AA6497" w:rsidRDefault="00067237" w:rsidP="006755F9">
            <w:pPr>
              <w:spacing w:after="0" w:line="240" w:lineRule="auto"/>
              <w:contextualSpacing/>
              <w:rPr>
                <w:rFonts w:cs="Open Sans"/>
                <w:bCs/>
              </w:rPr>
            </w:pPr>
            <w:r w:rsidRPr="00AA6497">
              <w:rPr>
                <w:rFonts w:cs="Open Sans"/>
                <w:bCs/>
              </w:rPr>
              <w:t>2. Stelle: Aussage macht mich traurig</w:t>
            </w:r>
          </w:p>
          <w:p w14:paraId="3BD5EFA6" w14:textId="77777777" w:rsidR="00067237" w:rsidRPr="00AA6497" w:rsidRDefault="00067237" w:rsidP="006755F9">
            <w:pPr>
              <w:spacing w:after="0" w:line="240" w:lineRule="auto"/>
              <w:contextualSpacing/>
              <w:rPr>
                <w:rFonts w:cs="Open Sans"/>
                <w:bCs/>
              </w:rPr>
            </w:pPr>
            <w:r w:rsidRPr="00AA6497">
              <w:rPr>
                <w:rFonts w:cs="Open Sans"/>
                <w:bCs/>
              </w:rPr>
              <w:t>3. Stelle: Aussage find ich gut</w:t>
            </w:r>
          </w:p>
          <w:p w14:paraId="195791F1" w14:textId="77777777" w:rsidR="00067237" w:rsidRPr="00AA6497" w:rsidRDefault="00067237" w:rsidP="006755F9">
            <w:pPr>
              <w:spacing w:after="0" w:line="240" w:lineRule="auto"/>
              <w:contextualSpacing/>
              <w:rPr>
                <w:rFonts w:cs="Open Sans"/>
                <w:bCs/>
              </w:rPr>
            </w:pPr>
            <w:r w:rsidRPr="00AA6497">
              <w:rPr>
                <w:rFonts w:cs="Open Sans"/>
                <w:bCs/>
              </w:rPr>
              <w:t>4. Stelle: Aussage interessiert mich nicht</w:t>
            </w:r>
          </w:p>
          <w:p w14:paraId="4F868DD6" w14:textId="77777777" w:rsidR="00067237" w:rsidRPr="00AA6497" w:rsidRDefault="00067237" w:rsidP="006755F9">
            <w:pPr>
              <w:spacing w:after="0" w:line="240" w:lineRule="auto"/>
              <w:contextualSpacing/>
              <w:rPr>
                <w:rFonts w:cs="Open Sans"/>
                <w:bCs/>
              </w:rPr>
            </w:pPr>
          </w:p>
          <w:p w14:paraId="77FC28ED" w14:textId="77777777" w:rsidR="00067237" w:rsidRPr="00AA6497" w:rsidRDefault="00067237" w:rsidP="006755F9">
            <w:pPr>
              <w:spacing w:after="0" w:line="240" w:lineRule="auto"/>
              <w:contextualSpacing/>
              <w:rPr>
                <w:rFonts w:cs="Open Sans"/>
                <w:bCs/>
              </w:rPr>
            </w:pPr>
            <w:r w:rsidRPr="00AA6497">
              <w:rPr>
                <w:rFonts w:cs="Open Sans"/>
                <w:bCs/>
              </w:rPr>
              <w:t>Nachdem die TN sich positioniert haben, gehen die TM herum und fragen sie, warum sie sich für die jeweilige Position entschieden haben.</w:t>
            </w:r>
          </w:p>
          <w:p w14:paraId="1FBAF24D" w14:textId="77777777" w:rsidR="00067237" w:rsidRPr="00AA6497" w:rsidRDefault="00067237" w:rsidP="006755F9">
            <w:pPr>
              <w:spacing w:after="0" w:line="240" w:lineRule="auto"/>
              <w:contextualSpacing/>
              <w:rPr>
                <w:rFonts w:cs="Open Sans"/>
                <w:bCs/>
              </w:rPr>
            </w:pPr>
          </w:p>
          <w:p w14:paraId="61EE4485" w14:textId="77777777" w:rsidR="00067237" w:rsidRPr="00AA6497" w:rsidRDefault="00067237" w:rsidP="006755F9">
            <w:pPr>
              <w:spacing w:after="0" w:line="240" w:lineRule="auto"/>
              <w:contextualSpacing/>
              <w:rPr>
                <w:rFonts w:cs="Open Sans"/>
              </w:rPr>
            </w:pPr>
            <w:r w:rsidRPr="00AA6497">
              <w:rPr>
                <w:rFonts w:cs="Open Sans"/>
                <w:bCs/>
              </w:rPr>
              <w:t>Das Aufstellen nach Gefühlen kann herausfordernd sein. Alternativ kann auch nur graduelle Zustimmung oder Ablehnung abgefragt werden. Dies kann durch eine imaginäre Linie im Raum, mit den zwei Polen „stimme zu“ oder „Stimme nicht zu“ werden. Je nach Gruppe müssen evtl. Begriffe erklärt werden oder andere Aussagen gewä</w:t>
            </w:r>
            <w:r>
              <w:rPr>
                <w:rFonts w:cs="Open Sans"/>
                <w:bCs/>
              </w:rPr>
              <w:t>h</w:t>
            </w:r>
            <w:r w:rsidRPr="00AA6497">
              <w:rPr>
                <w:rFonts w:cs="Open Sans"/>
                <w:bCs/>
              </w:rPr>
              <w:t>lt werden.</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C78646" w14:textId="77777777" w:rsidR="00067237" w:rsidRPr="00AA6497" w:rsidRDefault="00067237" w:rsidP="006755F9">
            <w:pPr>
              <w:spacing w:line="240" w:lineRule="auto"/>
              <w:contextualSpacing/>
              <w:rPr>
                <w:rFonts w:cs="Open Sans"/>
                <w:bCs/>
              </w:rPr>
            </w:pPr>
            <w:r w:rsidRPr="00AA6497">
              <w:rPr>
                <w:rFonts w:cs="Open Sans"/>
                <w:bCs/>
              </w:rPr>
              <w:t>M2M1: Emotions-Emojis</w:t>
            </w:r>
          </w:p>
        </w:tc>
      </w:tr>
      <w:tr w:rsidR="00067237" w:rsidRPr="00AA6497" w14:paraId="34E7B44C" w14:textId="77777777" w:rsidTr="006755F9">
        <w:trPr>
          <w:gridAfter w:val="1"/>
          <w:wAfter w:w="721" w:type="dxa"/>
        </w:trPr>
        <w:tc>
          <w:tcPr>
            <w:tcW w:w="99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6186785" w14:textId="77777777" w:rsidR="00067237" w:rsidRPr="00AA6497" w:rsidRDefault="00067237" w:rsidP="006755F9">
            <w:pPr>
              <w:spacing w:after="0" w:line="240" w:lineRule="auto"/>
              <w:contextualSpacing/>
              <w:rPr>
                <w:rFonts w:cs="Open Sans"/>
                <w:bCs/>
              </w:rPr>
            </w:pPr>
            <w:r w:rsidRPr="00AA6497">
              <w:rPr>
                <w:rFonts w:cs="Open Sans"/>
                <w:bCs/>
              </w:rPr>
              <w:t>5 Min</w:t>
            </w:r>
          </w:p>
        </w:tc>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4833C1" w14:textId="77777777" w:rsidR="00067237" w:rsidRPr="007F7522" w:rsidRDefault="00067237" w:rsidP="006755F9">
            <w:pPr>
              <w:spacing w:after="0" w:line="240" w:lineRule="auto"/>
              <w:contextualSpacing/>
              <w:rPr>
                <w:rFonts w:cs="Open Sans"/>
              </w:rPr>
            </w:pPr>
            <w:r w:rsidRPr="008F3B08">
              <w:rPr>
                <w:rFonts w:cs="Open Sans"/>
              </w:rPr>
              <w:t xml:space="preserve">Die TN setzen sich mit </w:t>
            </w:r>
            <w:r w:rsidRPr="000A44E2">
              <w:rPr>
                <w:rFonts w:cs="Open Sans"/>
              </w:rPr>
              <w:t xml:space="preserve">ihren </w:t>
            </w:r>
            <w:r>
              <w:rPr>
                <w:rStyle w:val="Fett"/>
                <w:rFonts w:cs="Open Sans"/>
              </w:rPr>
              <w:t xml:space="preserve">eigenen Gefühlen in Bezug </w:t>
            </w:r>
            <w:r>
              <w:rPr>
                <w:rStyle w:val="Fett"/>
                <w:rFonts w:cs="Open Sans"/>
              </w:rPr>
              <w:lastRenderedPageBreak/>
              <w:t xml:space="preserve">auf gesellschaftliche Themen </w:t>
            </w:r>
            <w:r w:rsidRPr="007F7522">
              <w:rPr>
                <w:rFonts w:cs="Open Sans"/>
              </w:rPr>
              <w:t>auseinander.</w:t>
            </w:r>
          </w:p>
          <w:p w14:paraId="29F6562C" w14:textId="77777777" w:rsidR="00067237" w:rsidRPr="007F7522" w:rsidRDefault="00067237" w:rsidP="006755F9">
            <w:pPr>
              <w:contextualSpacing/>
              <w:rPr>
                <w:rFonts w:cs="Open Sans"/>
              </w:rPr>
            </w:pPr>
            <w:r w:rsidRPr="007F7522">
              <w:rPr>
                <w:rFonts w:cs="Open Sans"/>
              </w:rPr>
              <w:t xml:space="preserve">Sie lernen, Emotionen zu erkennen und zu benennen </w:t>
            </w:r>
          </w:p>
          <w:p w14:paraId="6A548E67" w14:textId="77777777" w:rsidR="00067237" w:rsidRPr="00AA6497" w:rsidRDefault="00067237" w:rsidP="006755F9">
            <w:pPr>
              <w:spacing w:after="0" w:line="240" w:lineRule="auto"/>
              <w:contextualSpacing/>
              <w:rPr>
                <w:rFonts w:cs="Open Sans"/>
                <w:bCs/>
              </w:rPr>
            </w:pPr>
            <w:r w:rsidRPr="007F7522">
              <w:rPr>
                <w:rFonts w:cs="Open Sans"/>
              </w:rPr>
              <w:t>Sie erkennen, dass Menschen unterschiedliche emotionale Reaktionen und Perspektiven haben.</w:t>
            </w:r>
            <w:r w:rsidRPr="00AA6497">
              <w:rPr>
                <w:rFonts w:cs="Open Sans"/>
                <w:bCs/>
              </w:rPr>
              <w:t xml:space="preserve"> </w:t>
            </w:r>
          </w:p>
        </w:tc>
        <w:tc>
          <w:tcPr>
            <w:tcW w:w="52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8E7FD01" w14:textId="77777777" w:rsidR="00067237" w:rsidRPr="00AA6497" w:rsidRDefault="00067237" w:rsidP="006755F9">
            <w:pPr>
              <w:spacing w:after="0" w:line="240" w:lineRule="auto"/>
              <w:contextualSpacing/>
              <w:rPr>
                <w:rFonts w:cs="Open Sans"/>
                <w:b/>
                <w:bCs/>
              </w:rPr>
            </w:pPr>
            <w:r w:rsidRPr="00AA6497">
              <w:rPr>
                <w:rFonts w:cs="Open Sans"/>
                <w:b/>
                <w:bCs/>
              </w:rPr>
              <w:lastRenderedPageBreak/>
              <w:t>Leitfrage:</w:t>
            </w:r>
          </w:p>
          <w:p w14:paraId="06E1E54F" w14:textId="77777777" w:rsidR="00067237" w:rsidRPr="00FE6FD7" w:rsidRDefault="00067237" w:rsidP="006755F9">
            <w:pPr>
              <w:spacing w:after="0" w:line="240" w:lineRule="auto"/>
              <w:contextualSpacing/>
              <w:rPr>
                <w:rFonts w:cs="Open Sans"/>
                <w:bCs/>
              </w:rPr>
            </w:pPr>
            <w:r w:rsidRPr="00FE6FD7">
              <w:rPr>
                <w:rFonts w:cs="Open Sans"/>
                <w:bCs/>
              </w:rPr>
              <w:t>Welche Gefühle kenne ich bei mir in der Auseinandersetzung mit den folgenden Themen?</w:t>
            </w:r>
          </w:p>
          <w:p w14:paraId="2326C84A" w14:textId="77777777" w:rsidR="00067237" w:rsidRPr="00AA6497" w:rsidRDefault="00067237" w:rsidP="00067237">
            <w:pPr>
              <w:pStyle w:val="Listenabsatz"/>
              <w:numPr>
                <w:ilvl w:val="0"/>
                <w:numId w:val="12"/>
              </w:numPr>
              <w:contextualSpacing/>
              <w:rPr>
                <w:rFonts w:cs="Open Sans"/>
                <w:bCs/>
                <w:szCs w:val="22"/>
                <w:lang w:val="de-DE"/>
              </w:rPr>
            </w:pPr>
            <w:r w:rsidRPr="00AA6497">
              <w:rPr>
                <w:rFonts w:cs="Open Sans"/>
                <w:bCs/>
                <w:szCs w:val="22"/>
                <w:lang w:val="de-DE"/>
              </w:rPr>
              <w:t>Feminismus</w:t>
            </w:r>
          </w:p>
          <w:p w14:paraId="21DE8864" w14:textId="77777777" w:rsidR="00067237" w:rsidRPr="00AA6497" w:rsidRDefault="00067237" w:rsidP="00067237">
            <w:pPr>
              <w:pStyle w:val="Listenabsatz"/>
              <w:numPr>
                <w:ilvl w:val="0"/>
                <w:numId w:val="12"/>
              </w:numPr>
              <w:contextualSpacing/>
              <w:rPr>
                <w:rFonts w:cs="Open Sans"/>
                <w:bCs/>
                <w:szCs w:val="22"/>
                <w:lang w:val="de-DE"/>
              </w:rPr>
            </w:pPr>
            <w:proofErr w:type="spellStart"/>
            <w:r w:rsidRPr="00AA6497">
              <w:rPr>
                <w:rFonts w:cs="Open Sans"/>
                <w:bCs/>
                <w:szCs w:val="22"/>
                <w:lang w:val="de-DE"/>
              </w:rPr>
              <w:lastRenderedPageBreak/>
              <w:t>Queeres</w:t>
            </w:r>
            <w:proofErr w:type="spellEnd"/>
            <w:r w:rsidRPr="00AA6497">
              <w:rPr>
                <w:rFonts w:cs="Open Sans"/>
                <w:bCs/>
                <w:szCs w:val="22"/>
                <w:lang w:val="de-DE"/>
              </w:rPr>
              <w:t xml:space="preserve"> Leben</w:t>
            </w:r>
          </w:p>
          <w:p w14:paraId="71231F12" w14:textId="77777777" w:rsidR="00067237" w:rsidRPr="00AA6497" w:rsidRDefault="00067237" w:rsidP="00067237">
            <w:pPr>
              <w:pStyle w:val="Listenabsatz"/>
              <w:numPr>
                <w:ilvl w:val="0"/>
                <w:numId w:val="12"/>
              </w:numPr>
              <w:contextualSpacing/>
              <w:rPr>
                <w:rFonts w:cs="Open Sans"/>
                <w:bCs/>
                <w:szCs w:val="22"/>
                <w:lang w:val="de-DE"/>
              </w:rPr>
            </w:pPr>
            <w:r w:rsidRPr="00AA6497">
              <w:rPr>
                <w:rFonts w:cs="Open Sans"/>
                <w:bCs/>
                <w:szCs w:val="22"/>
                <w:lang w:val="de-DE"/>
              </w:rPr>
              <w:t>Rechte Bewegungen</w:t>
            </w:r>
          </w:p>
          <w:p w14:paraId="6B6BDEF6" w14:textId="77777777" w:rsidR="00067237" w:rsidRPr="008F3B08" w:rsidRDefault="00067237" w:rsidP="006755F9">
            <w:pPr>
              <w:contextualSpacing/>
              <w:rPr>
                <w:rFonts w:cs="Open Sans"/>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557316" w14:textId="77777777" w:rsidR="00067237" w:rsidRPr="00AA6497" w:rsidRDefault="00067237" w:rsidP="006755F9">
            <w:pPr>
              <w:spacing w:after="0" w:line="240" w:lineRule="auto"/>
              <w:contextualSpacing/>
              <w:rPr>
                <w:rFonts w:cs="Open Sans"/>
                <w:b/>
                <w:bCs/>
              </w:rPr>
            </w:pPr>
            <w:r w:rsidRPr="00AA6497">
              <w:rPr>
                <w:rFonts w:cs="Open Sans"/>
                <w:b/>
                <w:bCs/>
              </w:rPr>
              <w:lastRenderedPageBreak/>
              <w:t>Partner*in-Interview</w:t>
            </w:r>
          </w:p>
          <w:p w14:paraId="7D2CE63C" w14:textId="77777777" w:rsidR="00067237" w:rsidRPr="00AA6497" w:rsidRDefault="00067237" w:rsidP="006755F9">
            <w:pPr>
              <w:spacing w:after="0" w:line="240" w:lineRule="auto"/>
              <w:contextualSpacing/>
              <w:rPr>
                <w:rFonts w:cs="Open Sans"/>
                <w:bCs/>
              </w:rPr>
            </w:pPr>
            <w:r w:rsidRPr="00AA6497">
              <w:rPr>
                <w:rFonts w:cs="Open Sans"/>
                <w:bCs/>
              </w:rPr>
              <w:t xml:space="preserve">Die TN finden sich zu zweit zusammen (möglichst mit einer ihr vertrauten Person) und tauschen sich </w:t>
            </w:r>
            <w:r w:rsidRPr="00AA6497">
              <w:rPr>
                <w:rFonts w:cs="Open Sans"/>
                <w:bCs/>
              </w:rPr>
              <w:lastRenderedPageBreak/>
              <w:t>im Team zu der Leitfrage aus. Sie bekommen dafür das Arbeitsblatt ausgeteilt. Auf der Rückseite des Arbeitsblatts finden die TN eine Auswahl an Gefühlen als Unterstützung für den Austausch.</w:t>
            </w:r>
          </w:p>
          <w:p w14:paraId="3E89846F" w14:textId="77777777" w:rsidR="00067237" w:rsidRPr="00AA6497" w:rsidRDefault="00067237" w:rsidP="006755F9">
            <w:pPr>
              <w:spacing w:after="0" w:line="240" w:lineRule="auto"/>
              <w:contextualSpacing/>
              <w:rPr>
                <w:rFonts w:cs="Open Sans"/>
                <w:bCs/>
              </w:rPr>
            </w:pPr>
          </w:p>
          <w:p w14:paraId="3CAA5AE2" w14:textId="77777777" w:rsidR="00067237" w:rsidRPr="000A44E2" w:rsidRDefault="00067237" w:rsidP="006755F9">
            <w:pPr>
              <w:spacing w:after="0" w:line="240" w:lineRule="auto"/>
              <w:contextualSpacing/>
              <w:rPr>
                <w:rFonts w:cs="Open Sans"/>
              </w:rPr>
            </w:pPr>
            <w:r w:rsidRPr="008F3B08">
              <w:rPr>
                <w:rFonts w:cs="Open Sans"/>
              </w:rPr>
              <w:t>Die TN sollen mit dem für sie am wichtigsten Thema beginnen. Es ist nicht schlimm, wenn nicht alle Themen abgedeckt sind.</w:t>
            </w:r>
          </w:p>
          <w:p w14:paraId="6E6D71A8" w14:textId="77777777" w:rsidR="00067237" w:rsidRPr="00AA6497" w:rsidRDefault="00067237" w:rsidP="006755F9">
            <w:pPr>
              <w:spacing w:after="0" w:line="240" w:lineRule="auto"/>
              <w:contextualSpacing/>
              <w:rPr>
                <w:rFonts w:cs="Open Sans"/>
                <w:bCs/>
              </w:rPr>
            </w:pPr>
          </w:p>
          <w:p w14:paraId="77AE26E6" w14:textId="77777777" w:rsidR="00067237" w:rsidRPr="00AA6497" w:rsidRDefault="00067237" w:rsidP="006755F9">
            <w:pPr>
              <w:spacing w:after="0" w:line="240" w:lineRule="auto"/>
              <w:contextualSpacing/>
              <w:rPr>
                <w:rFonts w:cs="Open Sans"/>
                <w:bCs/>
              </w:rPr>
            </w:pPr>
            <w:r w:rsidRPr="00AA6497">
              <w:rPr>
                <w:rFonts w:cs="Open Sans"/>
                <w:bCs/>
              </w:rPr>
              <w:t>Nach dem Austausch in den 2er-Gruppen finden sich alle TN wieder im Plenum ein. Die TM fragt, ob die TN etwas aus ihren Kleingruppen in der Großgruppe teilen möchten.</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1742E8" w14:textId="77777777" w:rsidR="00067237" w:rsidRPr="00AA6497" w:rsidRDefault="00067237" w:rsidP="006755F9">
            <w:pPr>
              <w:spacing w:after="0" w:line="240" w:lineRule="auto"/>
              <w:contextualSpacing/>
              <w:rPr>
                <w:rFonts w:cs="Open Sans"/>
                <w:bCs/>
              </w:rPr>
            </w:pPr>
            <w:r w:rsidRPr="00AA6497">
              <w:rPr>
                <w:rFonts w:cs="Open Sans"/>
                <w:bCs/>
              </w:rPr>
              <w:lastRenderedPageBreak/>
              <w:t>M2M2</w:t>
            </w:r>
          </w:p>
          <w:p w14:paraId="6A6EBA23" w14:textId="77777777" w:rsidR="00067237" w:rsidRPr="00AA6497" w:rsidRDefault="00067237" w:rsidP="006755F9">
            <w:pPr>
              <w:spacing w:after="0" w:line="240" w:lineRule="auto"/>
              <w:contextualSpacing/>
              <w:rPr>
                <w:rFonts w:cs="Open Sans"/>
                <w:bCs/>
              </w:rPr>
            </w:pPr>
            <w:r w:rsidRPr="00AA6497">
              <w:rPr>
                <w:rFonts w:cs="Open Sans"/>
                <w:bCs/>
              </w:rPr>
              <w:t>Arbeits</w:t>
            </w:r>
            <w:r>
              <w:rPr>
                <w:rFonts w:cs="Open Sans"/>
                <w:bCs/>
              </w:rPr>
              <w:t>-</w:t>
            </w:r>
            <w:r w:rsidRPr="00AA6497">
              <w:rPr>
                <w:rFonts w:cs="Open Sans"/>
                <w:bCs/>
              </w:rPr>
              <w:t>blatt Gefühle</w:t>
            </w:r>
          </w:p>
        </w:tc>
      </w:tr>
      <w:tr w:rsidR="00067237" w:rsidRPr="00AA6497" w14:paraId="538330ED" w14:textId="77777777" w:rsidTr="006755F9">
        <w:trPr>
          <w:gridAfter w:val="1"/>
          <w:wAfter w:w="721" w:type="dxa"/>
        </w:trPr>
        <w:tc>
          <w:tcPr>
            <w:tcW w:w="99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7FC8A72" w14:textId="77777777" w:rsidR="00067237" w:rsidRPr="00AA6497" w:rsidRDefault="00067237" w:rsidP="006755F9">
            <w:pPr>
              <w:spacing w:after="0" w:line="240" w:lineRule="auto"/>
              <w:contextualSpacing/>
              <w:rPr>
                <w:rFonts w:cs="Open Sans"/>
                <w:bCs/>
              </w:rPr>
            </w:pPr>
            <w:r w:rsidRPr="00AA6497">
              <w:rPr>
                <w:rFonts w:cs="Open Sans"/>
                <w:bCs/>
              </w:rPr>
              <w:lastRenderedPageBreak/>
              <w:t>10 Min</w:t>
            </w:r>
          </w:p>
        </w:tc>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581226" w14:textId="77777777" w:rsidR="00067237" w:rsidRPr="000A44E2" w:rsidRDefault="00067237" w:rsidP="006755F9">
            <w:pPr>
              <w:contextualSpacing/>
              <w:rPr>
                <w:rFonts w:cs="Open Sans"/>
              </w:rPr>
            </w:pPr>
            <w:r w:rsidRPr="008F3B08">
              <w:rPr>
                <w:rFonts w:cs="Open Sans"/>
              </w:rPr>
              <w:t>Antifeminismus ist ein Kernelement rechter Bewegungen überall auf der Welt und richtet sich gegen Geschlechter-</w:t>
            </w:r>
            <w:r w:rsidRPr="000A44E2">
              <w:rPr>
                <w:rFonts w:cs="Open Sans"/>
              </w:rPr>
              <w:t>gerechtigkeit und Vielfalt</w:t>
            </w:r>
          </w:p>
          <w:p w14:paraId="43BD3ABC" w14:textId="77777777" w:rsidR="00067237" w:rsidRPr="00AA6497" w:rsidRDefault="00067237" w:rsidP="006755F9">
            <w:pPr>
              <w:contextualSpacing/>
              <w:rPr>
                <w:rFonts w:cs="Open Sans"/>
              </w:rPr>
            </w:pPr>
          </w:p>
        </w:tc>
        <w:tc>
          <w:tcPr>
            <w:tcW w:w="52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830CBF" w14:textId="77777777" w:rsidR="00067237" w:rsidRPr="00AA6497" w:rsidRDefault="00067237" w:rsidP="006755F9">
            <w:pPr>
              <w:spacing w:line="240" w:lineRule="auto"/>
              <w:contextualSpacing/>
              <w:rPr>
                <w:rFonts w:cs="Open Sans"/>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8CDC0C" w14:textId="77777777" w:rsidR="00067237" w:rsidRPr="00FE6FD7" w:rsidRDefault="00067237" w:rsidP="006755F9">
            <w:pPr>
              <w:spacing w:line="240" w:lineRule="auto"/>
              <w:contextualSpacing/>
              <w:rPr>
                <w:rFonts w:cs="Open Sans"/>
                <w:b/>
              </w:rPr>
            </w:pPr>
            <w:r w:rsidRPr="00FE6FD7">
              <w:rPr>
                <w:rFonts w:cs="Open Sans"/>
                <w:b/>
              </w:rPr>
              <w:t>Input</w:t>
            </w:r>
          </w:p>
          <w:p w14:paraId="31E277FA" w14:textId="77777777" w:rsidR="00067237" w:rsidRPr="00AA6497" w:rsidRDefault="00067237" w:rsidP="006755F9">
            <w:pPr>
              <w:spacing w:line="240" w:lineRule="auto"/>
              <w:contextualSpacing/>
              <w:rPr>
                <w:rFonts w:cs="Open Sans"/>
              </w:rPr>
            </w:pPr>
            <w:r w:rsidRPr="00AA6497">
              <w:rPr>
                <w:rFonts w:cs="Open Sans"/>
              </w:rPr>
              <w:t>Die TM halten einen kurzen Input zur Überleitung zum nächsten Teil.</w:t>
            </w:r>
          </w:p>
          <w:p w14:paraId="58216D76" w14:textId="77777777" w:rsidR="00067237" w:rsidRPr="00AA6497" w:rsidRDefault="00067237" w:rsidP="006755F9">
            <w:pPr>
              <w:spacing w:line="240" w:lineRule="auto"/>
              <w:contextualSpacing/>
              <w:rPr>
                <w:rFonts w:cs="Open Sans"/>
              </w:rPr>
            </w:pPr>
            <w:r w:rsidRPr="00AA6497">
              <w:rPr>
                <w:rFonts w:cs="Open Sans"/>
              </w:rPr>
              <w:t>Im Anschluss fragen sie die TN:</w:t>
            </w:r>
          </w:p>
          <w:p w14:paraId="15713830" w14:textId="77777777" w:rsidR="00067237" w:rsidRPr="00AA6497" w:rsidRDefault="00067237" w:rsidP="00067237">
            <w:pPr>
              <w:pStyle w:val="Listenabsatz"/>
              <w:numPr>
                <w:ilvl w:val="0"/>
                <w:numId w:val="13"/>
              </w:numPr>
              <w:contextualSpacing/>
              <w:rPr>
                <w:rFonts w:cs="Open Sans"/>
                <w:szCs w:val="22"/>
                <w:lang w:val="de-DE"/>
              </w:rPr>
            </w:pPr>
            <w:r w:rsidRPr="00AA6497">
              <w:rPr>
                <w:rFonts w:cs="Open Sans"/>
                <w:szCs w:val="22"/>
                <w:lang w:val="de-DE"/>
              </w:rPr>
              <w:t>Habt ihr Fragen?</w:t>
            </w:r>
          </w:p>
          <w:p w14:paraId="338547A1" w14:textId="77777777" w:rsidR="00067237" w:rsidRPr="00AA6497" w:rsidRDefault="00067237" w:rsidP="00067237">
            <w:pPr>
              <w:pStyle w:val="Listenabsatz"/>
              <w:numPr>
                <w:ilvl w:val="0"/>
                <w:numId w:val="13"/>
              </w:numPr>
              <w:contextualSpacing/>
              <w:rPr>
                <w:rFonts w:cs="Open Sans"/>
                <w:szCs w:val="22"/>
                <w:lang w:val="de-DE"/>
              </w:rPr>
            </w:pPr>
            <w:r w:rsidRPr="00AA6497">
              <w:rPr>
                <w:rFonts w:cs="Open Sans"/>
                <w:szCs w:val="22"/>
                <w:lang w:val="de-DE"/>
              </w:rPr>
              <w:t>Kennt ihr Beispiele für antifeministische Politik oder Akteur*innen?</w:t>
            </w:r>
          </w:p>
          <w:p w14:paraId="1B19BC30" w14:textId="77777777" w:rsidR="00067237" w:rsidRPr="00AA6497" w:rsidRDefault="00067237" w:rsidP="00067237">
            <w:pPr>
              <w:pStyle w:val="Listenabsatz"/>
              <w:numPr>
                <w:ilvl w:val="0"/>
                <w:numId w:val="13"/>
              </w:numPr>
              <w:contextualSpacing/>
              <w:rPr>
                <w:rFonts w:cs="Open Sans"/>
                <w:szCs w:val="22"/>
                <w:lang w:val="de-DE"/>
              </w:rPr>
            </w:pPr>
            <w:r>
              <w:rPr>
                <w:rFonts w:cs="Open Sans"/>
                <w:szCs w:val="22"/>
                <w:lang w:val="de-DE"/>
              </w:rPr>
              <w:t>Warum glaubt ihr, sind Menschen empfänglich für antifeministische Politik?</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5548F7" w14:textId="77777777" w:rsidR="00067237" w:rsidRDefault="00067237" w:rsidP="006755F9">
            <w:pPr>
              <w:spacing w:after="0" w:line="240" w:lineRule="auto"/>
              <w:contextualSpacing/>
              <w:rPr>
                <w:rFonts w:cs="Open Sans"/>
                <w:bCs/>
              </w:rPr>
            </w:pPr>
            <w:r w:rsidRPr="00AA6497">
              <w:rPr>
                <w:rFonts w:cs="Open Sans"/>
                <w:bCs/>
              </w:rPr>
              <w:t xml:space="preserve">M2M3: Input und </w:t>
            </w:r>
          </w:p>
          <w:p w14:paraId="73DD092A" w14:textId="77777777" w:rsidR="00067237" w:rsidRPr="00AA6497" w:rsidRDefault="00067237" w:rsidP="006755F9">
            <w:pPr>
              <w:spacing w:after="0" w:line="240" w:lineRule="auto"/>
              <w:contextualSpacing/>
              <w:rPr>
                <w:rFonts w:cs="Open Sans"/>
                <w:bCs/>
              </w:rPr>
            </w:pPr>
            <w:r w:rsidRPr="00AA6497">
              <w:rPr>
                <w:rFonts w:cs="Open Sans"/>
                <w:bCs/>
              </w:rPr>
              <w:t xml:space="preserve">M2M4: Präsentation </w:t>
            </w:r>
          </w:p>
          <w:p w14:paraId="01B57D82" w14:textId="77777777" w:rsidR="00067237" w:rsidRPr="00AA6497" w:rsidRDefault="00067237" w:rsidP="006755F9">
            <w:pPr>
              <w:spacing w:after="0" w:line="240" w:lineRule="auto"/>
              <w:contextualSpacing/>
              <w:rPr>
                <w:rFonts w:cs="Open Sans"/>
                <w:bCs/>
              </w:rPr>
            </w:pPr>
          </w:p>
          <w:p w14:paraId="2A9C9169" w14:textId="77777777" w:rsidR="00067237" w:rsidRPr="00FE6FD7" w:rsidRDefault="00067237" w:rsidP="006755F9">
            <w:pPr>
              <w:spacing w:after="0" w:line="240" w:lineRule="auto"/>
              <w:contextualSpacing/>
              <w:rPr>
                <w:rFonts w:cs="Open Sans"/>
                <w:bCs/>
              </w:rPr>
            </w:pPr>
            <w:proofErr w:type="spellStart"/>
            <w:r w:rsidRPr="00FE6FD7">
              <w:rPr>
                <w:rFonts w:cs="Open Sans"/>
                <w:bCs/>
              </w:rPr>
              <w:t>Beamer</w:t>
            </w:r>
            <w:proofErr w:type="spellEnd"/>
          </w:p>
        </w:tc>
      </w:tr>
      <w:tr w:rsidR="00067237" w:rsidRPr="00AA6497" w14:paraId="7CCFDAF5" w14:textId="77777777" w:rsidTr="006755F9">
        <w:trPr>
          <w:gridAfter w:val="1"/>
          <w:wAfter w:w="721" w:type="dxa"/>
        </w:trPr>
        <w:tc>
          <w:tcPr>
            <w:tcW w:w="99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6AF8E563" w14:textId="77777777" w:rsidR="00067237" w:rsidRPr="00AA6497" w:rsidRDefault="00067237" w:rsidP="006755F9">
            <w:pPr>
              <w:spacing w:after="0" w:line="240" w:lineRule="auto"/>
              <w:contextualSpacing/>
              <w:rPr>
                <w:rFonts w:cs="Open Sans"/>
                <w:bCs/>
              </w:rPr>
            </w:pPr>
            <w:r w:rsidRPr="00AA6497">
              <w:rPr>
                <w:rFonts w:cs="Open Sans"/>
                <w:bCs/>
              </w:rPr>
              <w:t>10 Min</w:t>
            </w:r>
          </w:p>
        </w:tc>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84F961" w14:textId="77777777" w:rsidR="00067237" w:rsidRPr="00AA6497" w:rsidRDefault="00067237" w:rsidP="006755F9">
            <w:pPr>
              <w:spacing w:after="0" w:line="240" w:lineRule="auto"/>
              <w:contextualSpacing/>
              <w:rPr>
                <w:rFonts w:cs="Open Sans"/>
                <w:bCs/>
              </w:rPr>
            </w:pPr>
            <w:r w:rsidRPr="00AA6497">
              <w:rPr>
                <w:rFonts w:cs="Open Sans"/>
                <w:bCs/>
              </w:rPr>
              <w:t xml:space="preserve">Die TN kennen die Spielregeln von </w:t>
            </w:r>
            <w:r w:rsidRPr="006411B7">
              <w:rPr>
                <w:rFonts w:cs="Open Sans"/>
                <w:bCs/>
              </w:rPr>
              <w:t xml:space="preserve">Match </w:t>
            </w:r>
            <w:proofErr w:type="spellStart"/>
            <w:r w:rsidRPr="006411B7">
              <w:rPr>
                <w:rFonts w:cs="Open Sans"/>
                <w:bCs/>
              </w:rPr>
              <w:t>it!</w:t>
            </w:r>
            <w:proofErr w:type="spellEnd"/>
            <w:r w:rsidRPr="00AA6497">
              <w:rPr>
                <w:rFonts w:cs="Open Sans"/>
                <w:bCs/>
              </w:rPr>
              <w:t xml:space="preserve"> und finden sich in Gruppen zusammen</w:t>
            </w:r>
          </w:p>
        </w:tc>
        <w:tc>
          <w:tcPr>
            <w:tcW w:w="52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5FE62A" w14:textId="77777777" w:rsidR="00067237" w:rsidRPr="00AA6497" w:rsidRDefault="00067237" w:rsidP="006755F9">
            <w:pPr>
              <w:spacing w:after="0" w:line="240" w:lineRule="auto"/>
              <w:contextualSpacing/>
              <w:rPr>
                <w:rFonts w:cs="Open Sans"/>
                <w:b/>
                <w:bCs/>
              </w:rPr>
            </w:pPr>
            <w:r w:rsidRPr="00AA6497">
              <w:rPr>
                <w:rFonts w:cs="Open Sans"/>
                <w:b/>
                <w:bCs/>
              </w:rPr>
              <w:t>Spielregeln</w:t>
            </w:r>
            <w:r w:rsidRPr="00AA6497" w:rsidDel="005812E5">
              <w:rPr>
                <w:rFonts w:cs="Open Sans"/>
                <w:b/>
                <w:bCs/>
              </w:rPr>
              <w:t xml:space="preserve"> </w:t>
            </w:r>
            <w:r w:rsidRPr="00AA6497">
              <w:rPr>
                <w:rFonts w:cs="Open Sans"/>
                <w:b/>
                <w:bCs/>
              </w:rPr>
              <w:t xml:space="preserve">Match </w:t>
            </w:r>
            <w:proofErr w:type="spellStart"/>
            <w:r w:rsidRPr="00AA6497">
              <w:rPr>
                <w:rFonts w:cs="Open Sans"/>
                <w:b/>
                <w:bCs/>
              </w:rPr>
              <w:t>it</w:t>
            </w:r>
            <w:proofErr w:type="spellEnd"/>
            <w:r w:rsidRPr="00AA6497">
              <w:rPr>
                <w:rFonts w:cs="Open Sans"/>
                <w:b/>
                <w:bCs/>
              </w:rPr>
              <w:t xml:space="preserve"> – Antifeminismus erkennen:</w:t>
            </w:r>
          </w:p>
          <w:p w14:paraId="530DB0A0" w14:textId="77777777" w:rsidR="00067237" w:rsidRPr="00AA6497" w:rsidRDefault="00067237" w:rsidP="006755F9">
            <w:pPr>
              <w:spacing w:after="0" w:line="240" w:lineRule="auto"/>
              <w:contextualSpacing/>
              <w:rPr>
                <w:rFonts w:cs="Open Sans"/>
                <w:b/>
                <w:bCs/>
              </w:rPr>
            </w:pPr>
          </w:p>
          <w:p w14:paraId="4F3DBC05" w14:textId="77777777" w:rsidR="00067237" w:rsidRPr="00AA6497" w:rsidRDefault="00067237" w:rsidP="006755F9">
            <w:pPr>
              <w:spacing w:after="0" w:line="240" w:lineRule="auto"/>
              <w:contextualSpacing/>
              <w:rPr>
                <w:rFonts w:cs="Open Sans"/>
                <w:bCs/>
              </w:rPr>
            </w:pPr>
            <w:r>
              <w:rPr>
                <w:rFonts w:cs="Open Sans"/>
                <w:bCs/>
              </w:rPr>
              <w:t>In den 4-er Gruppen</w:t>
            </w:r>
            <w:r w:rsidRPr="00AA6497">
              <w:rPr>
                <w:rFonts w:cs="Open Sans"/>
                <w:bCs/>
              </w:rPr>
              <w:t xml:space="preserve"> haben alle TN ihre Karten offen vor sich ausgebreitet. Alle TN verschaffen sich einen Überblick über ihre Karten und lesen weitere Infos zu dem Thema</w:t>
            </w:r>
            <w:r>
              <w:rPr>
                <w:rFonts w:cs="Open Sans"/>
                <w:bCs/>
              </w:rPr>
              <w:t xml:space="preserve"> in den</w:t>
            </w:r>
            <w:r w:rsidRPr="00AA6497">
              <w:rPr>
                <w:rFonts w:cs="Open Sans"/>
                <w:bCs/>
              </w:rPr>
              <w:t xml:space="preserve"> </w:t>
            </w:r>
            <w:proofErr w:type="spellStart"/>
            <w:r w:rsidRPr="006411B7">
              <w:rPr>
                <w:rFonts w:cs="Open Sans"/>
                <w:bCs/>
              </w:rPr>
              <w:t>Factsheets</w:t>
            </w:r>
            <w:proofErr w:type="spellEnd"/>
            <w:r w:rsidRPr="00AA6497">
              <w:rPr>
                <w:rFonts w:cs="Open Sans"/>
                <w:bCs/>
              </w:rPr>
              <w:t xml:space="preserve">, </w:t>
            </w:r>
            <w:r>
              <w:rPr>
                <w:rFonts w:cs="Open Sans"/>
                <w:bCs/>
              </w:rPr>
              <w:lastRenderedPageBreak/>
              <w:t xml:space="preserve">die sie durch Scannen des </w:t>
            </w:r>
            <w:r w:rsidRPr="00AA6497">
              <w:rPr>
                <w:rFonts w:cs="Open Sans"/>
                <w:bCs/>
              </w:rPr>
              <w:t>QR-Code</w:t>
            </w:r>
            <w:r>
              <w:rPr>
                <w:rFonts w:cs="Open Sans"/>
                <w:bCs/>
              </w:rPr>
              <w:t>s öffnen</w:t>
            </w:r>
            <w:r w:rsidRPr="00AA6497">
              <w:rPr>
                <w:rFonts w:cs="Open Sans"/>
                <w:bCs/>
              </w:rPr>
              <w:t xml:space="preserve"> (10-15 Min.)</w:t>
            </w:r>
            <w:r>
              <w:rPr>
                <w:rFonts w:cs="Open Sans"/>
                <w:bCs/>
              </w:rPr>
              <w:t>.</w:t>
            </w:r>
            <w:r w:rsidRPr="00AA6497">
              <w:rPr>
                <w:rFonts w:cs="Open Sans"/>
                <w:bCs/>
              </w:rPr>
              <w:t xml:space="preserve"> </w:t>
            </w:r>
          </w:p>
          <w:p w14:paraId="0E62FA1D" w14:textId="77777777" w:rsidR="00067237" w:rsidRPr="00AA6497" w:rsidRDefault="00067237" w:rsidP="006755F9">
            <w:pPr>
              <w:spacing w:after="0" w:line="240" w:lineRule="auto"/>
              <w:contextualSpacing/>
              <w:rPr>
                <w:rFonts w:cs="Open Sans"/>
                <w:bCs/>
              </w:rPr>
            </w:pPr>
          </w:p>
          <w:p w14:paraId="0621EC67" w14:textId="77777777" w:rsidR="00067237" w:rsidRPr="00AA6497" w:rsidRDefault="00067237" w:rsidP="006755F9">
            <w:pPr>
              <w:spacing w:after="0" w:line="240" w:lineRule="auto"/>
              <w:contextualSpacing/>
              <w:rPr>
                <w:rFonts w:cs="Open Sans"/>
                <w:bCs/>
              </w:rPr>
            </w:pPr>
            <w:r w:rsidRPr="00AA6497">
              <w:rPr>
                <w:rFonts w:cs="Open Sans"/>
                <w:bCs/>
              </w:rPr>
              <w:t xml:space="preserve">Die </w:t>
            </w:r>
            <w:proofErr w:type="spellStart"/>
            <w:r w:rsidRPr="006411B7">
              <w:rPr>
                <w:rFonts w:cs="Open Sans"/>
                <w:bCs/>
              </w:rPr>
              <w:t>Factsheets</w:t>
            </w:r>
            <w:proofErr w:type="spellEnd"/>
            <w:r w:rsidRPr="00AA6497">
              <w:rPr>
                <w:rFonts w:cs="Open Sans"/>
                <w:bCs/>
              </w:rPr>
              <w:t xml:space="preserve"> dienen dazu</w:t>
            </w:r>
            <w:r>
              <w:rPr>
                <w:rFonts w:cs="Open Sans"/>
                <w:bCs/>
              </w:rPr>
              <w:t>,</w:t>
            </w:r>
            <w:r w:rsidRPr="00AA6497">
              <w:rPr>
                <w:rFonts w:cs="Open Sans"/>
                <w:bCs/>
              </w:rPr>
              <w:t xml:space="preserve"> den TN einen Überblick über den Themenbereich zu geben. Sie müssen nic</w:t>
            </w:r>
            <w:r>
              <w:rPr>
                <w:rFonts w:cs="Open Sans"/>
                <w:bCs/>
              </w:rPr>
              <w:t>ht ganz genau gelesen werden, um alle Informationen zu erfassen</w:t>
            </w:r>
            <w:r w:rsidRPr="00AA6497">
              <w:rPr>
                <w:rFonts w:cs="Open Sans"/>
                <w:bCs/>
              </w:rPr>
              <w:t xml:space="preserve">. Die TN sollten grundsätzlich verstehen, um was bei ihrer Karte geht und ob es sich über ein feministisches oder antifeministisches Beispiel handelt. </w:t>
            </w:r>
          </w:p>
          <w:p w14:paraId="5E76D1EE" w14:textId="77777777" w:rsidR="00067237" w:rsidRPr="00AA6497" w:rsidRDefault="00067237" w:rsidP="006755F9">
            <w:pPr>
              <w:spacing w:after="0" w:line="240" w:lineRule="auto"/>
              <w:contextualSpacing/>
              <w:rPr>
                <w:rFonts w:cs="Open Sans"/>
                <w:bCs/>
              </w:rPr>
            </w:pPr>
          </w:p>
          <w:p w14:paraId="0F607F3D" w14:textId="77777777" w:rsidR="00067237" w:rsidRPr="00AA6497" w:rsidRDefault="00067237" w:rsidP="006755F9">
            <w:pPr>
              <w:spacing w:after="0" w:line="240" w:lineRule="auto"/>
              <w:contextualSpacing/>
              <w:rPr>
                <w:rFonts w:cs="Open Sans"/>
                <w:bCs/>
              </w:rPr>
            </w:pPr>
            <w:r w:rsidRPr="00AA6497">
              <w:rPr>
                <w:rFonts w:cs="Open Sans"/>
                <w:bCs/>
              </w:rPr>
              <w:t>Pro Gruppe gibt es zwei Arbeitsblätter: das Ablageblatt mit zwei positiven und zwei negativen Felder (Daumen hoch und Daumen runter) und das Ergebnisblatt</w:t>
            </w:r>
            <w:r>
              <w:rPr>
                <w:rFonts w:cs="Open Sans"/>
                <w:bCs/>
              </w:rPr>
              <w:t>,</w:t>
            </w:r>
            <w:r w:rsidRPr="00AA6497">
              <w:rPr>
                <w:rFonts w:cs="Open Sans"/>
                <w:bCs/>
              </w:rPr>
              <w:t xml:space="preserve"> auf dem die fertigen Kategorien von den TN aufgeschrieben werden.</w:t>
            </w:r>
          </w:p>
          <w:p w14:paraId="03FE1098" w14:textId="77777777" w:rsidR="00067237" w:rsidRPr="00AA6497" w:rsidRDefault="00067237" w:rsidP="006755F9">
            <w:pPr>
              <w:spacing w:after="0" w:line="240" w:lineRule="auto"/>
              <w:contextualSpacing/>
              <w:rPr>
                <w:rFonts w:cs="Open Sans"/>
                <w:bCs/>
              </w:rPr>
            </w:pPr>
          </w:p>
          <w:p w14:paraId="44CF4AFF" w14:textId="77777777" w:rsidR="00067237" w:rsidRPr="00AA6497" w:rsidRDefault="00067237" w:rsidP="006755F9">
            <w:pPr>
              <w:spacing w:after="0" w:line="240" w:lineRule="auto"/>
              <w:contextualSpacing/>
              <w:rPr>
                <w:rFonts w:cs="Open Sans"/>
                <w:bCs/>
              </w:rPr>
            </w:pPr>
            <w:r w:rsidRPr="00AA6497">
              <w:rPr>
                <w:rFonts w:cs="Open Sans"/>
                <w:bCs/>
              </w:rPr>
              <w:t>Eine Person fängt an und wählt eine beliebige Karte ihres Sets und legt sie in die Mitte in das entsprechende Feld auf dem Ablageblatt. Wenn es sich um ein antifeministisches Beispiel handelt, soll es auf dem Feld mit dem Daumen runter liegen, wenn es sich um ein feministisches Beispiel handelt auf dem Feld mit dem Daumen nach oben (Bsp. Selbstbestimmungsgesetz – feministisch</w:t>
            </w:r>
            <w:r>
              <w:rPr>
                <w:rFonts w:cs="Open Sans"/>
                <w:bCs/>
              </w:rPr>
              <w:t xml:space="preserve"> –Daumen hoch</w:t>
            </w:r>
            <w:r w:rsidRPr="00AA6497">
              <w:rPr>
                <w:rFonts w:cs="Open Sans"/>
                <w:bCs/>
              </w:rPr>
              <w:t xml:space="preserve">) </w:t>
            </w:r>
          </w:p>
          <w:p w14:paraId="5F7CDFD1" w14:textId="77777777" w:rsidR="00067237" w:rsidRPr="00AA6497" w:rsidRDefault="00067237" w:rsidP="006755F9">
            <w:pPr>
              <w:spacing w:after="0" w:line="240" w:lineRule="auto"/>
              <w:contextualSpacing/>
              <w:rPr>
                <w:rFonts w:cs="Open Sans"/>
                <w:bCs/>
              </w:rPr>
            </w:pPr>
          </w:p>
          <w:p w14:paraId="54A34431" w14:textId="77777777" w:rsidR="00067237" w:rsidRPr="00AA6497" w:rsidRDefault="00067237" w:rsidP="006755F9">
            <w:pPr>
              <w:spacing w:after="0" w:line="240" w:lineRule="auto"/>
              <w:contextualSpacing/>
              <w:rPr>
                <w:rFonts w:cs="Open Sans"/>
                <w:bCs/>
              </w:rPr>
            </w:pPr>
            <w:r w:rsidRPr="00AA6497">
              <w:rPr>
                <w:rFonts w:cs="Open Sans"/>
                <w:bCs/>
              </w:rPr>
              <w:t>Die anderen TN überlegen, ob eine ihrer Karten zu de</w:t>
            </w:r>
            <w:r>
              <w:rPr>
                <w:rFonts w:cs="Open Sans"/>
                <w:bCs/>
              </w:rPr>
              <w:t>r abgelegten Karte passt und zu</w:t>
            </w:r>
            <w:r w:rsidRPr="00AA6497">
              <w:rPr>
                <w:rFonts w:cs="Open Sans"/>
                <w:bCs/>
              </w:rPr>
              <w:t xml:space="preserve"> ein</w:t>
            </w:r>
            <w:r>
              <w:rPr>
                <w:rFonts w:cs="Open Sans"/>
                <w:bCs/>
              </w:rPr>
              <w:t>er Kategorie gehören könnte</w:t>
            </w:r>
            <w:r w:rsidRPr="00AA6497">
              <w:rPr>
                <w:rFonts w:cs="Open Sans"/>
                <w:bCs/>
              </w:rPr>
              <w:t>. Wenn ja</w:t>
            </w:r>
            <w:r>
              <w:rPr>
                <w:rFonts w:cs="Open Sans"/>
                <w:bCs/>
              </w:rPr>
              <w:t>,</w:t>
            </w:r>
            <w:r w:rsidRPr="00AA6497">
              <w:rPr>
                <w:rFonts w:cs="Open Sans"/>
                <w:bCs/>
              </w:rPr>
              <w:t xml:space="preserve"> legen sie die entsprechende Karte in die Mitte zu der anderen Karte. Dabei berichten sie kurz, um was es bei </w:t>
            </w:r>
            <w:r w:rsidRPr="00AA6497">
              <w:rPr>
                <w:rFonts w:cs="Open Sans"/>
                <w:bCs/>
              </w:rPr>
              <w:lastRenderedPageBreak/>
              <w:t xml:space="preserve">der Karte geht (Infos aus dem </w:t>
            </w:r>
            <w:proofErr w:type="spellStart"/>
            <w:r w:rsidRPr="00067237">
              <w:rPr>
                <w:rFonts w:cs="Open Sans"/>
                <w:bCs/>
              </w:rPr>
              <w:t>Factsheet</w:t>
            </w:r>
            <w:proofErr w:type="spellEnd"/>
            <w:r w:rsidRPr="00AA6497">
              <w:rPr>
                <w:rFonts w:cs="Open Sans"/>
                <w:bCs/>
              </w:rPr>
              <w:t xml:space="preserve">) und ob es sich um ein feministisches oder antifeministisches Beispiel handelt. </w:t>
            </w:r>
            <w:r>
              <w:rPr>
                <w:rFonts w:cs="Open Sans"/>
                <w:bCs/>
              </w:rPr>
              <w:t xml:space="preserve">Wenn am Ende einer Runde vier Karten in der Mitte liegen, </w:t>
            </w:r>
            <w:r w:rsidRPr="00AA6497">
              <w:rPr>
                <w:rFonts w:cs="Open Sans"/>
                <w:bCs/>
              </w:rPr>
              <w:t>entscheidet</w:t>
            </w:r>
            <w:r>
              <w:rPr>
                <w:rFonts w:cs="Open Sans"/>
                <w:bCs/>
              </w:rPr>
              <w:t xml:space="preserve"> die Gruppe </w:t>
            </w:r>
            <w:r w:rsidRPr="00AA6497">
              <w:rPr>
                <w:rFonts w:cs="Open Sans"/>
                <w:bCs/>
              </w:rPr>
              <w:t>gemeinsam, ob das Ergebnis stimmig ist und dreht zur Kontrolle die Karten um</w:t>
            </w:r>
            <w:r>
              <w:rPr>
                <w:rFonts w:cs="Open Sans"/>
                <w:bCs/>
              </w:rPr>
              <w:t>. Wenn die</w:t>
            </w:r>
            <w:r w:rsidRPr="00AA6497">
              <w:rPr>
                <w:rFonts w:cs="Open Sans"/>
                <w:bCs/>
              </w:rPr>
              <w:t xml:space="preserve"> Kategorie mit den richtigen Karten</w:t>
            </w:r>
            <w:r>
              <w:rPr>
                <w:rFonts w:cs="Open Sans"/>
                <w:bCs/>
              </w:rPr>
              <w:t xml:space="preserve"> gebildet wurde,</w:t>
            </w:r>
            <w:r w:rsidRPr="00AA6497">
              <w:rPr>
                <w:rFonts w:cs="Open Sans"/>
                <w:bCs/>
              </w:rPr>
              <w:t xml:space="preserve"> ergeben die vier Karten ein Symbol in der Mitte. </w:t>
            </w:r>
          </w:p>
          <w:p w14:paraId="167C01E4" w14:textId="77777777" w:rsidR="00067237" w:rsidRPr="00AA6497" w:rsidRDefault="00067237" w:rsidP="006755F9">
            <w:pPr>
              <w:spacing w:after="0" w:line="240" w:lineRule="auto"/>
              <w:contextualSpacing/>
              <w:rPr>
                <w:rFonts w:cs="Open Sans"/>
                <w:bCs/>
              </w:rPr>
            </w:pPr>
            <w:r w:rsidRPr="00AA6497">
              <w:rPr>
                <w:rFonts w:cs="Open Sans"/>
                <w:bCs/>
              </w:rPr>
              <w:t>Sie schließen die erste Runde ab, indem sie einen Namen für die Kategorie finden und in das Ergebnisblatt eintragen.</w:t>
            </w:r>
          </w:p>
          <w:p w14:paraId="2E61457F" w14:textId="77777777" w:rsidR="00067237" w:rsidRPr="00AA6497" w:rsidRDefault="00067237" w:rsidP="006755F9">
            <w:pPr>
              <w:spacing w:after="0" w:line="240" w:lineRule="auto"/>
              <w:contextualSpacing/>
              <w:rPr>
                <w:rFonts w:cs="Open Sans"/>
                <w:bCs/>
              </w:rPr>
            </w:pPr>
            <w:r w:rsidRPr="00AA6497">
              <w:rPr>
                <w:rFonts w:cs="Open Sans"/>
                <w:bCs/>
              </w:rPr>
              <w:t xml:space="preserve">In Runde zwei wählt die nächste Person eine ihrer Karten und legt sie in das entsprechende Feld auf dem Ablageblatt. Das Prozedere aus der letzten Runde wiederholt sich. </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B3DF6B" w14:textId="77777777" w:rsidR="00067237" w:rsidRPr="00AA6497" w:rsidRDefault="00067237" w:rsidP="006755F9">
            <w:pPr>
              <w:spacing w:after="0" w:line="240" w:lineRule="auto"/>
              <w:contextualSpacing/>
              <w:rPr>
                <w:rFonts w:cs="Open Sans"/>
                <w:bCs/>
              </w:rPr>
            </w:pPr>
            <w:r w:rsidRPr="00AA6497">
              <w:rPr>
                <w:rFonts w:cs="Open Sans"/>
                <w:bCs/>
              </w:rPr>
              <w:lastRenderedPageBreak/>
              <w:t>Die TM leiten über.</w:t>
            </w:r>
          </w:p>
          <w:p w14:paraId="638EF43F" w14:textId="77777777" w:rsidR="00067237" w:rsidRPr="00AA6497" w:rsidRDefault="00067237" w:rsidP="006755F9">
            <w:pPr>
              <w:spacing w:after="0" w:line="240" w:lineRule="auto"/>
              <w:contextualSpacing/>
              <w:rPr>
                <w:rFonts w:cs="Open Sans"/>
                <w:bCs/>
              </w:rPr>
            </w:pPr>
          </w:p>
          <w:p w14:paraId="7E3CEFB2" w14:textId="77777777" w:rsidR="00067237" w:rsidRPr="00AA6497" w:rsidRDefault="00067237" w:rsidP="006755F9">
            <w:pPr>
              <w:spacing w:after="0" w:line="240" w:lineRule="auto"/>
              <w:contextualSpacing/>
              <w:rPr>
                <w:rFonts w:cs="Open Sans"/>
                <w:bCs/>
              </w:rPr>
            </w:pPr>
            <w:r w:rsidRPr="00AA6497">
              <w:rPr>
                <w:rFonts w:cs="Open Sans"/>
                <w:bCs/>
              </w:rPr>
              <w:t xml:space="preserve">Wir sehen: antifeministische Politiken sind rückwärtsgewandt und versuchen Erfolge in der Geschlechterpolitik rückgängig zu machen. </w:t>
            </w:r>
          </w:p>
          <w:p w14:paraId="02C48591" w14:textId="77777777" w:rsidR="00067237" w:rsidRPr="00AA6497" w:rsidRDefault="00067237" w:rsidP="006755F9">
            <w:pPr>
              <w:spacing w:after="0" w:line="240" w:lineRule="auto"/>
              <w:contextualSpacing/>
              <w:rPr>
                <w:rFonts w:cs="Open Sans"/>
                <w:bCs/>
              </w:rPr>
            </w:pPr>
          </w:p>
          <w:p w14:paraId="4844AF91" w14:textId="77777777" w:rsidR="00067237" w:rsidRPr="00AA6497" w:rsidRDefault="00067237" w:rsidP="006755F9">
            <w:pPr>
              <w:spacing w:after="0" w:line="240" w:lineRule="auto"/>
              <w:contextualSpacing/>
              <w:rPr>
                <w:rFonts w:cs="Open Sans"/>
                <w:bCs/>
              </w:rPr>
            </w:pPr>
            <w:r w:rsidRPr="00AA6497">
              <w:rPr>
                <w:rFonts w:cs="Open Sans"/>
                <w:bCs/>
              </w:rPr>
              <w:lastRenderedPageBreak/>
              <w:t>Wir spielen gleich ein Spiel</w:t>
            </w:r>
            <w:r>
              <w:rPr>
                <w:rFonts w:cs="Open Sans"/>
                <w:bCs/>
              </w:rPr>
              <w:t xml:space="preserve">. Das </w:t>
            </w:r>
            <w:r w:rsidRPr="00775CDD">
              <w:rPr>
                <w:rFonts w:cs="Open Sans"/>
                <w:bCs/>
              </w:rPr>
              <w:t xml:space="preserve">Ziel ist </w:t>
            </w:r>
            <w:r>
              <w:rPr>
                <w:rFonts w:cs="Open Sans"/>
                <w:bCs/>
              </w:rPr>
              <w:t xml:space="preserve">es, gemeinsam als Gruppe </w:t>
            </w:r>
            <w:r w:rsidRPr="00775CDD">
              <w:rPr>
                <w:rFonts w:cs="Open Sans"/>
                <w:bCs/>
              </w:rPr>
              <w:t>verschiedene Kategorien zu bilden. Die Ka</w:t>
            </w:r>
            <w:r>
              <w:rPr>
                <w:rFonts w:cs="Open Sans"/>
                <w:bCs/>
              </w:rPr>
              <w:t>tegorien sollen jeweils zwei Beis</w:t>
            </w:r>
            <w:r w:rsidRPr="00775CDD">
              <w:rPr>
                <w:rFonts w:cs="Open Sans"/>
                <w:bCs/>
              </w:rPr>
              <w:t>piel</w:t>
            </w:r>
            <w:r>
              <w:rPr>
                <w:rFonts w:cs="Open Sans"/>
                <w:bCs/>
              </w:rPr>
              <w:t>e</w:t>
            </w:r>
            <w:r w:rsidRPr="00775CDD">
              <w:rPr>
                <w:rFonts w:cs="Open Sans"/>
                <w:bCs/>
              </w:rPr>
              <w:t xml:space="preserve"> für Antifeminismus und zwei Beispiele für feministische </w:t>
            </w:r>
            <w:r>
              <w:rPr>
                <w:rFonts w:cs="Open Sans"/>
                <w:bCs/>
              </w:rPr>
              <w:t>Kämpfe</w:t>
            </w:r>
            <w:r w:rsidRPr="00775CDD">
              <w:rPr>
                <w:rFonts w:cs="Open Sans"/>
                <w:bCs/>
              </w:rPr>
              <w:t xml:space="preserve"> beinhalten</w:t>
            </w:r>
            <w:r>
              <w:rPr>
                <w:rFonts w:cs="Open Sans"/>
                <w:bCs/>
              </w:rPr>
              <w:t>.</w:t>
            </w:r>
            <w:r w:rsidRPr="00AA6497">
              <w:rPr>
                <w:rFonts w:cs="Open Sans"/>
                <w:bCs/>
              </w:rPr>
              <w:t xml:space="preserve"> </w:t>
            </w:r>
          </w:p>
          <w:p w14:paraId="0E1027BF" w14:textId="77777777" w:rsidR="00067237" w:rsidRPr="00AA6497" w:rsidRDefault="00067237" w:rsidP="006755F9">
            <w:pPr>
              <w:spacing w:after="0" w:line="240" w:lineRule="auto"/>
              <w:contextualSpacing/>
              <w:rPr>
                <w:rFonts w:cs="Open Sans"/>
                <w:bCs/>
              </w:rPr>
            </w:pPr>
          </w:p>
          <w:p w14:paraId="1CD17B3E" w14:textId="77777777" w:rsidR="00067237" w:rsidRPr="00AA6497" w:rsidRDefault="00067237" w:rsidP="006755F9">
            <w:pPr>
              <w:spacing w:after="0" w:line="240" w:lineRule="auto"/>
              <w:contextualSpacing/>
              <w:rPr>
                <w:rFonts w:cs="Open Sans"/>
                <w:bCs/>
              </w:rPr>
            </w:pPr>
            <w:r w:rsidRPr="00054D34">
              <w:rPr>
                <w:rFonts w:cs="Open Sans"/>
                <w:bCs/>
              </w:rPr>
              <w:t>Ihr lernt dabei globale Beispiele für feministische Kämpfe und ihre Bedrohung und Verteidigung kennen.</w:t>
            </w:r>
          </w:p>
          <w:p w14:paraId="2B71BD7C" w14:textId="77777777" w:rsidR="00067237" w:rsidRPr="00AA6497" w:rsidRDefault="00067237" w:rsidP="006755F9">
            <w:pPr>
              <w:spacing w:after="0" w:line="240" w:lineRule="auto"/>
              <w:contextualSpacing/>
              <w:rPr>
                <w:rFonts w:cs="Open Sans"/>
                <w:bCs/>
              </w:rPr>
            </w:pPr>
          </w:p>
          <w:p w14:paraId="457F0E38" w14:textId="77777777" w:rsidR="00067237" w:rsidRPr="00AA6497" w:rsidRDefault="00067237" w:rsidP="006755F9">
            <w:pPr>
              <w:spacing w:line="240" w:lineRule="auto"/>
              <w:contextualSpacing/>
              <w:rPr>
                <w:rFonts w:cs="Open Sans"/>
              </w:rPr>
            </w:pPr>
            <w:r w:rsidRPr="00AA6497">
              <w:rPr>
                <w:rFonts w:cs="Open Sans"/>
              </w:rPr>
              <w:t xml:space="preserve">Die TM erklären den Kleingruppen die Spielregeln. Als Unterstützung teilen sie die ausgedruckten Spielregeln noch an die Kleingruppen aus. </w:t>
            </w:r>
          </w:p>
          <w:p w14:paraId="365161D2" w14:textId="77777777" w:rsidR="00067237" w:rsidRPr="00AA6497" w:rsidRDefault="00067237" w:rsidP="006755F9">
            <w:pPr>
              <w:spacing w:line="240" w:lineRule="auto"/>
              <w:contextualSpacing/>
              <w:rPr>
                <w:rFonts w:cs="Open Sans"/>
                <w:bCs/>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228935" w14:textId="77777777" w:rsidR="00067237" w:rsidRPr="007F7522" w:rsidRDefault="00067237" w:rsidP="006755F9">
            <w:pPr>
              <w:spacing w:after="0" w:line="240" w:lineRule="auto"/>
              <w:contextualSpacing/>
              <w:rPr>
                <w:rFonts w:cs="Open Sans"/>
                <w:bCs/>
                <w:lang w:val="en-US"/>
              </w:rPr>
            </w:pPr>
            <w:r w:rsidRPr="007F7522">
              <w:rPr>
                <w:rFonts w:cs="Open Sans"/>
                <w:bCs/>
                <w:lang w:val="en-US"/>
              </w:rPr>
              <w:lastRenderedPageBreak/>
              <w:t xml:space="preserve">M2M5 </w:t>
            </w:r>
            <w:proofErr w:type="spellStart"/>
            <w:r w:rsidRPr="00067237">
              <w:rPr>
                <w:rFonts w:cs="Open Sans"/>
                <w:bCs/>
                <w:lang w:val="en-US"/>
              </w:rPr>
              <w:t>Spielregeln</w:t>
            </w:r>
            <w:proofErr w:type="spellEnd"/>
            <w:r>
              <w:rPr>
                <w:rFonts w:cs="Open Sans"/>
                <w:bCs/>
                <w:lang w:val="en-US"/>
              </w:rPr>
              <w:t xml:space="preserve"> M</w:t>
            </w:r>
            <w:r w:rsidRPr="007F7522">
              <w:rPr>
                <w:rFonts w:cs="Open Sans"/>
                <w:bCs/>
                <w:lang w:val="en-US"/>
              </w:rPr>
              <w:t>atch it!</w:t>
            </w:r>
          </w:p>
          <w:p w14:paraId="26F6A0E1" w14:textId="77777777" w:rsidR="00067237" w:rsidRPr="00AA6497" w:rsidRDefault="00067237" w:rsidP="006755F9">
            <w:pPr>
              <w:spacing w:after="0" w:line="240" w:lineRule="auto"/>
              <w:contextualSpacing/>
              <w:rPr>
                <w:rFonts w:cs="Open Sans"/>
                <w:bCs/>
              </w:rPr>
            </w:pPr>
            <w:r w:rsidRPr="007F7522">
              <w:rPr>
                <w:rFonts w:cs="Open Sans"/>
                <w:bCs/>
                <w:lang w:val="en-US"/>
              </w:rPr>
              <w:t xml:space="preserve">M2M6: Match it! </w:t>
            </w:r>
            <w:r w:rsidRPr="00AA6497">
              <w:rPr>
                <w:rFonts w:cs="Open Sans"/>
                <w:bCs/>
              </w:rPr>
              <w:t>Ergebnis</w:t>
            </w:r>
            <w:r>
              <w:rPr>
                <w:rFonts w:cs="Open Sans"/>
                <w:bCs/>
              </w:rPr>
              <w:t>-</w:t>
            </w:r>
            <w:r w:rsidRPr="00AA6497">
              <w:rPr>
                <w:rFonts w:cs="Open Sans"/>
                <w:bCs/>
              </w:rPr>
              <w:t>blatt</w:t>
            </w:r>
          </w:p>
          <w:p w14:paraId="5E869D7F" w14:textId="77777777" w:rsidR="00067237" w:rsidRDefault="00067237" w:rsidP="006755F9">
            <w:pPr>
              <w:spacing w:after="0" w:line="240" w:lineRule="auto"/>
              <w:contextualSpacing/>
              <w:rPr>
                <w:rFonts w:cs="Open Sans"/>
                <w:bCs/>
              </w:rPr>
            </w:pPr>
          </w:p>
          <w:p w14:paraId="6D54EF18" w14:textId="77777777" w:rsidR="00067237" w:rsidRPr="00241470" w:rsidRDefault="00067237" w:rsidP="006755F9">
            <w:pPr>
              <w:spacing w:after="0" w:line="240" w:lineRule="auto"/>
              <w:contextualSpacing/>
              <w:rPr>
                <w:rFonts w:cs="Open Sans"/>
                <w:bCs/>
              </w:rPr>
            </w:pPr>
            <w:r w:rsidRPr="00AA6497">
              <w:rPr>
                <w:rFonts w:cs="Open Sans"/>
                <w:bCs/>
              </w:rPr>
              <w:lastRenderedPageBreak/>
              <w:t xml:space="preserve">M2M7: </w:t>
            </w:r>
            <w:r w:rsidRPr="00067237">
              <w:rPr>
                <w:rFonts w:cs="Open Sans"/>
                <w:bCs/>
              </w:rPr>
              <w:t xml:space="preserve">Match </w:t>
            </w:r>
            <w:proofErr w:type="spellStart"/>
            <w:r w:rsidRPr="00067237">
              <w:rPr>
                <w:rFonts w:cs="Open Sans"/>
                <w:bCs/>
              </w:rPr>
              <w:t>it!</w:t>
            </w:r>
            <w:proofErr w:type="spellEnd"/>
            <w:r w:rsidRPr="00AA6497">
              <w:rPr>
                <w:rFonts w:cs="Open Sans"/>
                <w:bCs/>
              </w:rPr>
              <w:t xml:space="preserve"> </w:t>
            </w:r>
            <w:r w:rsidRPr="00241470">
              <w:rPr>
                <w:rFonts w:cs="Open Sans"/>
                <w:bCs/>
              </w:rPr>
              <w:t>4 Kartensets und Ablage</w:t>
            </w:r>
            <w:r>
              <w:rPr>
                <w:rFonts w:cs="Open Sans"/>
                <w:bCs/>
              </w:rPr>
              <w:t>-</w:t>
            </w:r>
            <w:r w:rsidRPr="00241470">
              <w:rPr>
                <w:rFonts w:cs="Open Sans"/>
                <w:bCs/>
              </w:rPr>
              <w:t>blatt</w:t>
            </w:r>
          </w:p>
          <w:p w14:paraId="6E656360" w14:textId="77777777" w:rsidR="00067237" w:rsidRPr="00054D34" w:rsidRDefault="00067237" w:rsidP="006755F9">
            <w:pPr>
              <w:spacing w:after="0" w:line="240" w:lineRule="auto"/>
              <w:contextualSpacing/>
              <w:rPr>
                <w:rFonts w:cs="Open Sans"/>
                <w:bCs/>
              </w:rPr>
            </w:pPr>
          </w:p>
          <w:p w14:paraId="42A25D39" w14:textId="77777777" w:rsidR="00067237" w:rsidRDefault="00067237" w:rsidP="006755F9">
            <w:pPr>
              <w:spacing w:after="0" w:line="240" w:lineRule="auto"/>
              <w:contextualSpacing/>
              <w:rPr>
                <w:rFonts w:cs="Open Sans"/>
                <w:bCs/>
              </w:rPr>
            </w:pPr>
            <w:r w:rsidRPr="00054D34">
              <w:rPr>
                <w:rFonts w:cs="Open Sans"/>
                <w:bCs/>
              </w:rPr>
              <w:t>Smartphones oder Tablets</w:t>
            </w:r>
          </w:p>
          <w:p w14:paraId="69DF3D94" w14:textId="77777777" w:rsidR="00067237" w:rsidRDefault="00067237" w:rsidP="006755F9">
            <w:pPr>
              <w:spacing w:after="0" w:line="240" w:lineRule="auto"/>
              <w:contextualSpacing/>
              <w:rPr>
                <w:rFonts w:cs="Open Sans"/>
                <w:bCs/>
              </w:rPr>
            </w:pPr>
          </w:p>
          <w:p w14:paraId="344A49DB" w14:textId="77777777" w:rsidR="00067237" w:rsidRPr="007F7522" w:rsidRDefault="00067237" w:rsidP="006755F9">
            <w:pPr>
              <w:spacing w:after="0" w:line="240" w:lineRule="auto"/>
              <w:ind w:right="-366"/>
              <w:contextualSpacing/>
              <w:rPr>
                <w:rFonts w:cs="Open Sans"/>
                <w:bCs/>
                <w:lang w:val="en-US"/>
              </w:rPr>
            </w:pPr>
            <w:proofErr w:type="spellStart"/>
            <w:r w:rsidRPr="007F7522">
              <w:rPr>
                <w:rFonts w:cs="Open Sans"/>
                <w:bCs/>
                <w:lang w:val="en-US"/>
              </w:rPr>
              <w:t>Ggf</w:t>
            </w:r>
            <w:proofErr w:type="spellEnd"/>
            <w:r w:rsidRPr="007F7522">
              <w:rPr>
                <w:rFonts w:cs="Open Sans"/>
                <w:bCs/>
                <w:lang w:val="en-US"/>
              </w:rPr>
              <w:t xml:space="preserve">. </w:t>
            </w:r>
            <w:proofErr w:type="spellStart"/>
            <w:r>
              <w:rPr>
                <w:rFonts w:cs="Open Sans"/>
                <w:bCs/>
                <w:lang w:val="en-US"/>
              </w:rPr>
              <w:t>Ausgedru-ckte</w:t>
            </w:r>
            <w:proofErr w:type="spellEnd"/>
            <w:r>
              <w:rPr>
                <w:rFonts w:cs="Open Sans"/>
                <w:bCs/>
                <w:lang w:val="en-US"/>
              </w:rPr>
              <w:t xml:space="preserve"> </w:t>
            </w:r>
            <w:r w:rsidRPr="007F7522">
              <w:rPr>
                <w:rFonts w:cs="Open Sans"/>
                <w:bCs/>
                <w:lang w:val="en-US"/>
              </w:rPr>
              <w:t>M2M8: Factsheets match it!</w:t>
            </w:r>
          </w:p>
          <w:p w14:paraId="21003066" w14:textId="77777777" w:rsidR="00067237" w:rsidRPr="00054D34" w:rsidRDefault="00067237" w:rsidP="006755F9">
            <w:pPr>
              <w:spacing w:after="0" w:line="240" w:lineRule="auto"/>
              <w:contextualSpacing/>
              <w:rPr>
                <w:rFonts w:cs="Open Sans"/>
                <w:bCs/>
              </w:rPr>
            </w:pPr>
          </w:p>
          <w:p w14:paraId="1F4D8ABB" w14:textId="77777777" w:rsidR="00067237" w:rsidRPr="00AA6497" w:rsidRDefault="00067237" w:rsidP="006755F9">
            <w:pPr>
              <w:spacing w:after="0" w:line="240" w:lineRule="auto"/>
              <w:contextualSpacing/>
              <w:rPr>
                <w:rFonts w:cs="Open Sans"/>
                <w:bCs/>
              </w:rPr>
            </w:pPr>
          </w:p>
        </w:tc>
      </w:tr>
      <w:tr w:rsidR="00067237" w:rsidRPr="00AA6497" w14:paraId="74B4DBF8" w14:textId="77777777" w:rsidTr="006755F9">
        <w:tc>
          <w:tcPr>
            <w:tcW w:w="16025" w:type="dxa"/>
            <w:gridSpan w:val="6"/>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4D0FDD98" w14:textId="77777777" w:rsidR="00067237" w:rsidRPr="00AA6497" w:rsidRDefault="00067237" w:rsidP="006755F9">
            <w:pPr>
              <w:spacing w:after="0" w:line="240" w:lineRule="auto"/>
              <w:contextualSpacing/>
              <w:rPr>
                <w:rFonts w:cs="Open Sans"/>
                <w:bCs/>
              </w:rPr>
            </w:pPr>
            <w:r w:rsidRPr="00AA6497">
              <w:rPr>
                <w:rFonts w:cs="Open Sans"/>
                <w:bCs/>
              </w:rPr>
              <w:lastRenderedPageBreak/>
              <w:t>Pause: In der Pause die Tische für die Gruppen zusammenstellen und Kartensets und Arbeitsblätter verteilen</w:t>
            </w:r>
          </w:p>
        </w:tc>
      </w:tr>
      <w:tr w:rsidR="00067237" w:rsidRPr="00054D34" w14:paraId="10BB8253" w14:textId="77777777" w:rsidTr="006755F9">
        <w:trPr>
          <w:gridAfter w:val="1"/>
          <w:wAfter w:w="721" w:type="dxa"/>
        </w:trPr>
        <w:tc>
          <w:tcPr>
            <w:tcW w:w="99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5967AB6F" w14:textId="77777777" w:rsidR="00067237" w:rsidRPr="00AA6497" w:rsidRDefault="00067237" w:rsidP="006755F9">
            <w:pPr>
              <w:spacing w:after="0" w:line="240" w:lineRule="auto"/>
              <w:contextualSpacing/>
              <w:rPr>
                <w:rFonts w:cs="Open Sans"/>
                <w:bCs/>
              </w:rPr>
            </w:pPr>
            <w:r w:rsidRPr="00AA6497">
              <w:rPr>
                <w:rFonts w:cs="Open Sans"/>
                <w:bCs/>
              </w:rPr>
              <w:t>35 Min</w:t>
            </w:r>
          </w:p>
        </w:tc>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28A25A" w14:textId="77777777" w:rsidR="00067237" w:rsidRPr="00AA6497" w:rsidRDefault="00067237" w:rsidP="006755F9">
            <w:pPr>
              <w:spacing w:before="100" w:beforeAutospacing="1" w:after="100" w:afterAutospacing="1" w:line="240" w:lineRule="auto"/>
              <w:contextualSpacing/>
              <w:rPr>
                <w:rFonts w:eastAsia="Times New Roman" w:cs="Open Sans"/>
                <w:bCs/>
                <w:lang w:eastAsia="de-DE"/>
              </w:rPr>
            </w:pPr>
            <w:r w:rsidRPr="00AA6497">
              <w:rPr>
                <w:rFonts w:eastAsia="Times New Roman" w:cs="Open Sans"/>
                <w:bCs/>
                <w:lang w:eastAsia="de-DE"/>
              </w:rPr>
              <w:t>Was für Beispiele für antifeministische Politik gibt es weltweit?</w:t>
            </w:r>
          </w:p>
          <w:p w14:paraId="26E95F84" w14:textId="77777777" w:rsidR="00067237" w:rsidRPr="00AA6497" w:rsidRDefault="00067237" w:rsidP="006755F9">
            <w:pPr>
              <w:spacing w:before="100" w:beforeAutospacing="1" w:after="100" w:afterAutospacing="1" w:line="240" w:lineRule="auto"/>
              <w:contextualSpacing/>
              <w:rPr>
                <w:rFonts w:eastAsia="Times New Roman" w:cs="Open Sans"/>
                <w:bCs/>
                <w:lang w:eastAsia="de-DE"/>
              </w:rPr>
            </w:pPr>
            <w:r w:rsidRPr="00AA6497">
              <w:rPr>
                <w:rFonts w:eastAsia="Times New Roman" w:cs="Open Sans"/>
                <w:bCs/>
                <w:lang w:eastAsia="de-DE"/>
              </w:rPr>
              <w:t xml:space="preserve">Wo werden feministische Kämpfe angegriffen bzw. wo werden sie verteidigt? </w:t>
            </w:r>
          </w:p>
          <w:p w14:paraId="62021881" w14:textId="77777777" w:rsidR="00067237" w:rsidRPr="00AA6497" w:rsidRDefault="00067237" w:rsidP="006755F9">
            <w:pPr>
              <w:spacing w:after="0" w:line="240" w:lineRule="auto"/>
              <w:contextualSpacing/>
              <w:rPr>
                <w:rFonts w:cs="Open Sans"/>
                <w:bCs/>
              </w:rPr>
            </w:pPr>
          </w:p>
        </w:tc>
        <w:tc>
          <w:tcPr>
            <w:tcW w:w="52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72E6A2" w14:textId="77777777" w:rsidR="00067237" w:rsidRPr="00AA6497" w:rsidRDefault="00067237" w:rsidP="006755F9">
            <w:pPr>
              <w:spacing w:after="0" w:line="240" w:lineRule="auto"/>
              <w:contextualSpacing/>
              <w:rPr>
                <w:rFonts w:cs="Open Sans"/>
                <w:b/>
                <w:bCs/>
              </w:rPr>
            </w:pPr>
            <w:r w:rsidRPr="00AA6497">
              <w:rPr>
                <w:rFonts w:cs="Open Sans"/>
                <w:b/>
                <w:bCs/>
              </w:rPr>
              <w:t>Aufbau des Spieles:</w:t>
            </w:r>
          </w:p>
          <w:p w14:paraId="24067932" w14:textId="77777777" w:rsidR="00067237" w:rsidRPr="00AA6497" w:rsidRDefault="00067237" w:rsidP="006755F9">
            <w:pPr>
              <w:spacing w:after="0" w:line="240" w:lineRule="auto"/>
              <w:contextualSpacing/>
              <w:rPr>
                <w:rFonts w:cs="Open Sans"/>
                <w:bCs/>
              </w:rPr>
            </w:pPr>
            <w:r w:rsidRPr="00AA6497">
              <w:rPr>
                <w:rFonts w:cs="Open Sans"/>
                <w:bCs/>
              </w:rPr>
              <w:t xml:space="preserve">Es gibt </w:t>
            </w:r>
            <w:r>
              <w:rPr>
                <w:rFonts w:cs="Open Sans"/>
                <w:bCs/>
              </w:rPr>
              <w:t xml:space="preserve">beliebig viele </w:t>
            </w:r>
            <w:r w:rsidRPr="00AA6497">
              <w:rPr>
                <w:rFonts w:cs="Open Sans"/>
                <w:bCs/>
              </w:rPr>
              <w:t xml:space="preserve">4er Gruppen und </w:t>
            </w:r>
            <w:r>
              <w:rPr>
                <w:rFonts w:cs="Open Sans"/>
                <w:bCs/>
              </w:rPr>
              <w:t>pro</w:t>
            </w:r>
            <w:r w:rsidRPr="00AA6497">
              <w:rPr>
                <w:rFonts w:cs="Open Sans"/>
                <w:bCs/>
              </w:rPr>
              <w:t xml:space="preserve"> Gruppe 4 Kartensets</w:t>
            </w:r>
            <w:r>
              <w:rPr>
                <w:rFonts w:cs="Open Sans"/>
                <w:bCs/>
              </w:rPr>
              <w:t xml:space="preserve"> mit jeweils 5 Karten. Ob die Karten zu einem Set gehören erkennt ihr daran, ob sie auf der Rückseite das gleiche Muster haben. </w:t>
            </w:r>
            <w:r w:rsidRPr="00AA6497">
              <w:rPr>
                <w:rFonts w:cs="Open Sans"/>
                <w:bCs/>
              </w:rPr>
              <w:t xml:space="preserve">In jedem Set ist eine Karte aus jeder Kategorie: </w:t>
            </w:r>
          </w:p>
          <w:p w14:paraId="27642A50" w14:textId="77777777" w:rsidR="00067237" w:rsidRPr="00054D34" w:rsidRDefault="00067237" w:rsidP="006755F9">
            <w:pPr>
              <w:spacing w:after="0" w:line="240" w:lineRule="auto"/>
              <w:contextualSpacing/>
              <w:rPr>
                <w:rFonts w:cs="Open Sans"/>
                <w:bCs/>
              </w:rPr>
            </w:pPr>
          </w:p>
          <w:p w14:paraId="48B80CEA" w14:textId="77777777" w:rsidR="00067237" w:rsidRPr="007F7522" w:rsidRDefault="00067237" w:rsidP="006755F9">
            <w:pPr>
              <w:spacing w:after="0" w:line="240" w:lineRule="auto"/>
              <w:contextualSpacing/>
              <w:rPr>
                <w:rFonts w:cs="Open Sans"/>
                <w:bCs/>
              </w:rPr>
            </w:pPr>
            <w:r w:rsidRPr="007F7522">
              <w:rPr>
                <w:rFonts w:cs="Open Sans"/>
                <w:bCs/>
              </w:rPr>
              <w:t>Kategorie „Reproduktive Rechte“:</w:t>
            </w:r>
          </w:p>
          <w:p w14:paraId="57D43C48" w14:textId="77777777" w:rsidR="00067237" w:rsidRPr="007F7522" w:rsidRDefault="00067237" w:rsidP="00067237">
            <w:pPr>
              <w:pStyle w:val="Listenabsatz"/>
              <w:numPr>
                <w:ilvl w:val="0"/>
                <w:numId w:val="15"/>
              </w:numPr>
              <w:contextualSpacing/>
              <w:rPr>
                <w:rFonts w:cs="Open Sans"/>
                <w:bCs/>
                <w:szCs w:val="22"/>
                <w:lang w:val="de-DE"/>
              </w:rPr>
            </w:pPr>
            <w:r w:rsidRPr="007F7522">
              <w:rPr>
                <w:rFonts w:cs="Open Sans"/>
                <w:bCs/>
                <w:szCs w:val="22"/>
                <w:lang w:val="de-DE"/>
              </w:rPr>
              <w:t>Reproduktive Gerechtigkeit in den USA (Set 1)</w:t>
            </w:r>
          </w:p>
          <w:p w14:paraId="041976BE" w14:textId="77777777" w:rsidR="00067237" w:rsidRPr="007F7522" w:rsidRDefault="00067237" w:rsidP="00067237">
            <w:pPr>
              <w:pStyle w:val="Listenabsatz"/>
              <w:numPr>
                <w:ilvl w:val="0"/>
                <w:numId w:val="15"/>
              </w:numPr>
              <w:contextualSpacing/>
              <w:rPr>
                <w:rFonts w:cs="Open Sans"/>
                <w:bCs/>
                <w:szCs w:val="22"/>
                <w:lang w:val="de-DE"/>
              </w:rPr>
            </w:pPr>
            <w:r w:rsidRPr="007F7522">
              <w:rPr>
                <w:rFonts w:cs="Open Sans"/>
                <w:bCs/>
                <w:szCs w:val="22"/>
                <w:lang w:val="de-DE"/>
              </w:rPr>
              <w:t>Marsch für das Leben in Deutschland (Set 2)</w:t>
            </w:r>
          </w:p>
          <w:p w14:paraId="5FED0FAB" w14:textId="77777777" w:rsidR="00067237" w:rsidRPr="007F7522" w:rsidRDefault="00067237" w:rsidP="00067237">
            <w:pPr>
              <w:pStyle w:val="Listenabsatz"/>
              <w:numPr>
                <w:ilvl w:val="0"/>
                <w:numId w:val="15"/>
              </w:numPr>
              <w:contextualSpacing/>
              <w:rPr>
                <w:rFonts w:cs="Open Sans"/>
                <w:bCs/>
                <w:szCs w:val="22"/>
                <w:lang w:val="de-DE"/>
              </w:rPr>
            </w:pPr>
            <w:r w:rsidRPr="007F7522">
              <w:rPr>
                <w:rFonts w:cs="Open Sans"/>
                <w:bCs/>
                <w:szCs w:val="22"/>
                <w:lang w:val="de-DE"/>
              </w:rPr>
              <w:t>Abtreibungsrechte in Argentinien (Set 3)</w:t>
            </w:r>
          </w:p>
          <w:p w14:paraId="247EF940" w14:textId="77777777" w:rsidR="00067237" w:rsidRPr="007F7522" w:rsidRDefault="00067237" w:rsidP="00067237">
            <w:pPr>
              <w:pStyle w:val="Listenabsatz"/>
              <w:numPr>
                <w:ilvl w:val="0"/>
                <w:numId w:val="15"/>
              </w:numPr>
              <w:contextualSpacing/>
              <w:rPr>
                <w:rFonts w:cs="Open Sans"/>
                <w:bCs/>
                <w:szCs w:val="22"/>
                <w:lang w:val="de-DE"/>
              </w:rPr>
            </w:pPr>
            <w:r w:rsidRPr="007F7522">
              <w:rPr>
                <w:rFonts w:cs="Open Sans"/>
                <w:bCs/>
                <w:szCs w:val="22"/>
                <w:lang w:val="de-DE"/>
              </w:rPr>
              <w:lastRenderedPageBreak/>
              <w:t>Abtreibungsgesetz in Polen (Set 4)</w:t>
            </w:r>
          </w:p>
          <w:p w14:paraId="362CD5D5" w14:textId="77777777" w:rsidR="00067237" w:rsidRPr="007F7522" w:rsidRDefault="00067237" w:rsidP="006755F9">
            <w:pPr>
              <w:spacing w:after="0" w:line="240" w:lineRule="auto"/>
              <w:contextualSpacing/>
              <w:rPr>
                <w:rFonts w:cs="Open Sans"/>
                <w:bCs/>
              </w:rPr>
            </w:pPr>
            <w:r w:rsidRPr="007F7522">
              <w:rPr>
                <w:rFonts w:cs="Open Sans"/>
                <w:bCs/>
              </w:rPr>
              <w:t>Kategorie „</w:t>
            </w:r>
            <w:proofErr w:type="spellStart"/>
            <w:r w:rsidRPr="007F7522">
              <w:rPr>
                <w:rFonts w:cs="Open Sans"/>
                <w:bCs/>
              </w:rPr>
              <w:t>Queeres</w:t>
            </w:r>
            <w:proofErr w:type="spellEnd"/>
            <w:r w:rsidRPr="007F7522">
              <w:rPr>
                <w:rFonts w:cs="Open Sans"/>
                <w:bCs/>
              </w:rPr>
              <w:t xml:space="preserve"> Leben“:</w:t>
            </w:r>
          </w:p>
          <w:p w14:paraId="71140E17" w14:textId="77777777" w:rsidR="00067237" w:rsidRPr="007F7522" w:rsidRDefault="00067237" w:rsidP="00067237">
            <w:pPr>
              <w:pStyle w:val="Listenabsatz"/>
              <w:numPr>
                <w:ilvl w:val="0"/>
                <w:numId w:val="20"/>
              </w:numPr>
              <w:contextualSpacing/>
              <w:rPr>
                <w:rFonts w:cs="Open Sans"/>
                <w:bCs/>
                <w:szCs w:val="22"/>
                <w:lang w:val="de-DE"/>
              </w:rPr>
            </w:pPr>
            <w:r w:rsidRPr="007F7522">
              <w:rPr>
                <w:rFonts w:cs="Open Sans"/>
                <w:bCs/>
                <w:szCs w:val="22"/>
                <w:lang w:val="de-DE"/>
              </w:rPr>
              <w:t>Das Selbstbestimmungsgesetz in Deutschland (Set 1)</w:t>
            </w:r>
          </w:p>
          <w:p w14:paraId="296D6DA9" w14:textId="77777777" w:rsidR="00067237" w:rsidRPr="007F7522" w:rsidRDefault="00067237" w:rsidP="00067237">
            <w:pPr>
              <w:pStyle w:val="Listenabsatz"/>
              <w:numPr>
                <w:ilvl w:val="0"/>
                <w:numId w:val="20"/>
              </w:numPr>
              <w:contextualSpacing/>
              <w:rPr>
                <w:rFonts w:cs="Open Sans"/>
                <w:bCs/>
                <w:szCs w:val="22"/>
                <w:lang w:val="de-DE"/>
              </w:rPr>
            </w:pPr>
            <w:proofErr w:type="spellStart"/>
            <w:r w:rsidRPr="007F7522">
              <w:rPr>
                <w:rFonts w:cs="Open Sans"/>
                <w:bCs/>
                <w:szCs w:val="22"/>
                <w:lang w:val="de-DE"/>
              </w:rPr>
              <w:t>Queere</w:t>
            </w:r>
            <w:proofErr w:type="spellEnd"/>
            <w:r w:rsidRPr="007F7522">
              <w:rPr>
                <w:rFonts w:cs="Open Sans"/>
                <w:bCs/>
                <w:szCs w:val="22"/>
                <w:lang w:val="de-DE"/>
              </w:rPr>
              <w:t xml:space="preserve"> Poly-ehe in Kolumbien (Set</w:t>
            </w:r>
            <w:r>
              <w:rPr>
                <w:rFonts w:cs="Open Sans"/>
                <w:bCs/>
                <w:szCs w:val="22"/>
                <w:lang w:val="de-DE"/>
              </w:rPr>
              <w:t xml:space="preserve"> </w:t>
            </w:r>
            <w:r w:rsidRPr="007F7522">
              <w:rPr>
                <w:rFonts w:cs="Open Sans"/>
                <w:bCs/>
                <w:szCs w:val="22"/>
                <w:lang w:val="de-DE"/>
              </w:rPr>
              <w:t>2)</w:t>
            </w:r>
          </w:p>
          <w:p w14:paraId="6614B60C" w14:textId="77777777" w:rsidR="00067237" w:rsidRPr="007F7522" w:rsidRDefault="00067237" w:rsidP="00067237">
            <w:pPr>
              <w:pStyle w:val="Listenabsatz"/>
              <w:numPr>
                <w:ilvl w:val="0"/>
                <w:numId w:val="16"/>
              </w:numPr>
              <w:contextualSpacing/>
              <w:rPr>
                <w:rFonts w:cs="Open Sans"/>
                <w:bCs/>
                <w:szCs w:val="22"/>
                <w:lang w:val="de-DE"/>
              </w:rPr>
            </w:pPr>
            <w:r w:rsidRPr="007F7522">
              <w:rPr>
                <w:rFonts w:cs="Open Sans"/>
                <w:bCs/>
                <w:szCs w:val="22"/>
                <w:lang w:val="de-DE"/>
              </w:rPr>
              <w:t>Angriffe auf Pride-Demonstrationen in Deutschland (Set 3)</w:t>
            </w:r>
          </w:p>
          <w:p w14:paraId="4398D967" w14:textId="77777777" w:rsidR="00067237" w:rsidRPr="007F7522" w:rsidRDefault="00067237" w:rsidP="00067237">
            <w:pPr>
              <w:pStyle w:val="Listenabsatz"/>
              <w:numPr>
                <w:ilvl w:val="0"/>
                <w:numId w:val="16"/>
              </w:numPr>
              <w:contextualSpacing/>
              <w:rPr>
                <w:rFonts w:cs="Open Sans"/>
                <w:bCs/>
                <w:szCs w:val="22"/>
                <w:lang w:val="de-DE"/>
              </w:rPr>
            </w:pPr>
            <w:r w:rsidRPr="007F7522">
              <w:rPr>
                <w:rFonts w:cs="Open Sans"/>
                <w:bCs/>
                <w:szCs w:val="22"/>
                <w:lang w:val="de-DE"/>
              </w:rPr>
              <w:t>Anti-Homosexuellen-Gesetz in Uganda (Set 4)</w:t>
            </w:r>
          </w:p>
          <w:p w14:paraId="59D92599" w14:textId="77777777" w:rsidR="00067237" w:rsidRPr="007F7522" w:rsidRDefault="00067237" w:rsidP="006755F9">
            <w:pPr>
              <w:spacing w:after="0" w:line="240" w:lineRule="auto"/>
              <w:contextualSpacing/>
              <w:rPr>
                <w:rFonts w:cs="Open Sans"/>
                <w:bCs/>
              </w:rPr>
            </w:pPr>
            <w:r w:rsidRPr="007F7522">
              <w:rPr>
                <w:rFonts w:cs="Open Sans"/>
                <w:bCs/>
              </w:rPr>
              <w:t>Kategorie „Gewalt“</w:t>
            </w:r>
          </w:p>
          <w:p w14:paraId="7A844EF9" w14:textId="77777777" w:rsidR="00067237" w:rsidRPr="007F7522" w:rsidRDefault="00067237" w:rsidP="00067237">
            <w:pPr>
              <w:pStyle w:val="Listenabsatz"/>
              <w:numPr>
                <w:ilvl w:val="0"/>
                <w:numId w:val="19"/>
              </w:numPr>
              <w:contextualSpacing/>
              <w:rPr>
                <w:rFonts w:cs="Open Sans"/>
                <w:bCs/>
                <w:szCs w:val="22"/>
                <w:lang w:val="de-DE"/>
              </w:rPr>
            </w:pPr>
            <w:r w:rsidRPr="007F7522">
              <w:rPr>
                <w:rFonts w:cs="Open Sans"/>
                <w:bCs/>
                <w:szCs w:val="22"/>
                <w:lang w:val="de-DE"/>
              </w:rPr>
              <w:t xml:space="preserve">Der Austritt der Türkei aus der </w:t>
            </w:r>
            <w:proofErr w:type="spellStart"/>
            <w:r w:rsidRPr="007F7522">
              <w:rPr>
                <w:rFonts w:cs="Open Sans"/>
                <w:bCs/>
                <w:szCs w:val="22"/>
                <w:lang w:val="de-DE"/>
              </w:rPr>
              <w:t>Istanbulkonferenz</w:t>
            </w:r>
            <w:proofErr w:type="spellEnd"/>
            <w:r w:rsidRPr="007F7522">
              <w:rPr>
                <w:rFonts w:cs="Open Sans"/>
                <w:bCs/>
                <w:szCs w:val="22"/>
                <w:lang w:val="de-DE"/>
              </w:rPr>
              <w:t xml:space="preserve"> (Set 1)</w:t>
            </w:r>
          </w:p>
          <w:p w14:paraId="40D691FB" w14:textId="77777777" w:rsidR="00067237" w:rsidRPr="007F7522" w:rsidRDefault="00067237" w:rsidP="00067237">
            <w:pPr>
              <w:pStyle w:val="Listenabsatz"/>
              <w:numPr>
                <w:ilvl w:val="0"/>
                <w:numId w:val="19"/>
              </w:numPr>
              <w:contextualSpacing/>
              <w:rPr>
                <w:rFonts w:cs="Open Sans"/>
                <w:bCs/>
                <w:szCs w:val="22"/>
                <w:lang w:val="de-DE"/>
              </w:rPr>
            </w:pPr>
            <w:proofErr w:type="spellStart"/>
            <w:r w:rsidRPr="007F7522">
              <w:rPr>
                <w:rFonts w:cs="Open Sans"/>
                <w:bCs/>
                <w:szCs w:val="22"/>
                <w:lang w:val="de-DE"/>
              </w:rPr>
              <w:t>Ni</w:t>
            </w:r>
            <w:proofErr w:type="spellEnd"/>
            <w:r w:rsidRPr="007F7522">
              <w:rPr>
                <w:rFonts w:cs="Open Sans"/>
                <w:bCs/>
                <w:szCs w:val="22"/>
                <w:lang w:val="de-DE"/>
              </w:rPr>
              <w:t xml:space="preserve"> </w:t>
            </w:r>
            <w:proofErr w:type="spellStart"/>
            <w:r w:rsidRPr="007F7522">
              <w:rPr>
                <w:rFonts w:cs="Open Sans"/>
                <w:bCs/>
                <w:szCs w:val="22"/>
                <w:lang w:val="de-DE"/>
              </w:rPr>
              <w:t>una</w:t>
            </w:r>
            <w:proofErr w:type="spellEnd"/>
            <w:r w:rsidRPr="007F7522">
              <w:rPr>
                <w:rFonts w:cs="Open Sans"/>
                <w:bCs/>
                <w:szCs w:val="22"/>
                <w:lang w:val="de-DE"/>
              </w:rPr>
              <w:t xml:space="preserve"> </w:t>
            </w:r>
            <w:proofErr w:type="spellStart"/>
            <w:r w:rsidRPr="007F7522">
              <w:rPr>
                <w:rFonts w:cs="Open Sans"/>
                <w:bCs/>
                <w:szCs w:val="22"/>
                <w:lang w:val="de-DE"/>
              </w:rPr>
              <w:t>menos</w:t>
            </w:r>
            <w:proofErr w:type="spellEnd"/>
            <w:r w:rsidRPr="007F7522">
              <w:rPr>
                <w:rFonts w:cs="Open Sans"/>
                <w:bCs/>
                <w:szCs w:val="22"/>
                <w:lang w:val="de-DE"/>
              </w:rPr>
              <w:t xml:space="preserve"> (Set 2)</w:t>
            </w:r>
          </w:p>
          <w:p w14:paraId="02AB16D7" w14:textId="77777777" w:rsidR="00067237" w:rsidRPr="007F7522" w:rsidRDefault="00067237" w:rsidP="00067237">
            <w:pPr>
              <w:pStyle w:val="Listenabsatz"/>
              <w:numPr>
                <w:ilvl w:val="0"/>
                <w:numId w:val="19"/>
              </w:numPr>
              <w:contextualSpacing/>
              <w:rPr>
                <w:rFonts w:cs="Open Sans"/>
                <w:bCs/>
                <w:szCs w:val="22"/>
                <w:lang w:val="de-DE"/>
              </w:rPr>
            </w:pPr>
            <w:r w:rsidRPr="007F7522">
              <w:rPr>
                <w:rFonts w:cs="Open Sans"/>
                <w:bCs/>
                <w:szCs w:val="22"/>
                <w:lang w:val="de-DE"/>
              </w:rPr>
              <w:t xml:space="preserve"># </w:t>
            </w:r>
            <w:proofErr w:type="spellStart"/>
            <w:r w:rsidRPr="007F7522">
              <w:rPr>
                <w:rFonts w:cs="Open Sans"/>
                <w:bCs/>
                <w:szCs w:val="22"/>
                <w:lang w:val="de-DE"/>
              </w:rPr>
              <w:t>me</w:t>
            </w:r>
            <w:proofErr w:type="spellEnd"/>
            <w:r w:rsidRPr="007F7522">
              <w:rPr>
                <w:rFonts w:cs="Open Sans"/>
                <w:bCs/>
                <w:szCs w:val="22"/>
                <w:lang w:val="de-DE"/>
              </w:rPr>
              <w:t xml:space="preserve"> </w:t>
            </w:r>
            <w:proofErr w:type="spellStart"/>
            <w:r w:rsidRPr="007F7522">
              <w:rPr>
                <w:rFonts w:cs="Open Sans"/>
                <w:bCs/>
                <w:szCs w:val="22"/>
                <w:lang w:val="de-DE"/>
              </w:rPr>
              <w:t>too</w:t>
            </w:r>
            <w:proofErr w:type="spellEnd"/>
            <w:r w:rsidRPr="007F7522">
              <w:rPr>
                <w:rFonts w:cs="Open Sans"/>
                <w:bCs/>
                <w:szCs w:val="22"/>
                <w:lang w:val="de-DE"/>
              </w:rPr>
              <w:t xml:space="preserve"> (Set 3)</w:t>
            </w:r>
          </w:p>
          <w:p w14:paraId="7897E29C" w14:textId="77777777" w:rsidR="00067237" w:rsidRPr="007F7522" w:rsidRDefault="00067237" w:rsidP="00067237">
            <w:pPr>
              <w:pStyle w:val="Listenabsatz"/>
              <w:numPr>
                <w:ilvl w:val="0"/>
                <w:numId w:val="19"/>
              </w:numPr>
              <w:contextualSpacing/>
              <w:rPr>
                <w:rFonts w:cs="Open Sans"/>
                <w:bCs/>
                <w:szCs w:val="22"/>
                <w:lang w:val="de-DE"/>
              </w:rPr>
            </w:pPr>
            <w:r w:rsidRPr="007F7522">
              <w:rPr>
                <w:rFonts w:cs="Open Sans"/>
                <w:bCs/>
                <w:szCs w:val="22"/>
                <w:lang w:val="de-DE"/>
              </w:rPr>
              <w:t>Kürzungen von Frauenhäusern (Set 4)</w:t>
            </w:r>
          </w:p>
          <w:p w14:paraId="75DD76D4" w14:textId="77777777" w:rsidR="00067237" w:rsidRPr="007F7522" w:rsidRDefault="00067237" w:rsidP="006755F9">
            <w:pPr>
              <w:spacing w:after="0" w:line="240" w:lineRule="auto"/>
              <w:contextualSpacing/>
              <w:rPr>
                <w:rFonts w:cs="Open Sans"/>
                <w:bCs/>
              </w:rPr>
            </w:pPr>
            <w:r w:rsidRPr="007F7522">
              <w:rPr>
                <w:rFonts w:cs="Open Sans"/>
                <w:bCs/>
              </w:rPr>
              <w:t>Kategorie (Care-)Arbeit:</w:t>
            </w:r>
          </w:p>
          <w:p w14:paraId="4C249308" w14:textId="77777777" w:rsidR="00067237" w:rsidRPr="007F7522" w:rsidRDefault="00067237" w:rsidP="00067237">
            <w:pPr>
              <w:pStyle w:val="Listenabsatz"/>
              <w:numPr>
                <w:ilvl w:val="0"/>
                <w:numId w:val="17"/>
              </w:numPr>
              <w:contextualSpacing/>
              <w:rPr>
                <w:rFonts w:cs="Open Sans"/>
                <w:bCs/>
                <w:szCs w:val="22"/>
                <w:lang w:val="de-DE"/>
              </w:rPr>
            </w:pPr>
            <w:r w:rsidRPr="007F7522">
              <w:rPr>
                <w:rFonts w:cs="Open Sans"/>
                <w:bCs/>
                <w:szCs w:val="22"/>
                <w:lang w:val="de-DE"/>
              </w:rPr>
              <w:t>Abschaffung von Quotenregelungen in Argentinien (Set 1)</w:t>
            </w:r>
          </w:p>
          <w:p w14:paraId="32298907" w14:textId="77777777" w:rsidR="00067237" w:rsidRPr="007F7522" w:rsidRDefault="00067237" w:rsidP="00067237">
            <w:pPr>
              <w:pStyle w:val="Listenabsatz"/>
              <w:numPr>
                <w:ilvl w:val="0"/>
                <w:numId w:val="17"/>
              </w:numPr>
              <w:contextualSpacing/>
              <w:rPr>
                <w:rFonts w:cs="Open Sans"/>
                <w:bCs/>
                <w:szCs w:val="22"/>
                <w:lang w:val="de-DE"/>
              </w:rPr>
            </w:pPr>
            <w:r w:rsidRPr="007F7522">
              <w:rPr>
                <w:rFonts w:cs="Open Sans"/>
                <w:bCs/>
                <w:szCs w:val="22"/>
                <w:lang w:val="de-DE"/>
              </w:rPr>
              <w:t>Unsichere Care-Migration (Set 2)</w:t>
            </w:r>
          </w:p>
          <w:p w14:paraId="7E7A9354" w14:textId="77777777" w:rsidR="00067237" w:rsidRPr="007F7522" w:rsidRDefault="00067237" w:rsidP="00067237">
            <w:pPr>
              <w:pStyle w:val="Listenabsatz"/>
              <w:numPr>
                <w:ilvl w:val="0"/>
                <w:numId w:val="17"/>
              </w:numPr>
              <w:contextualSpacing/>
              <w:rPr>
                <w:rFonts w:cs="Open Sans"/>
                <w:bCs/>
                <w:szCs w:val="22"/>
                <w:lang w:val="de-DE"/>
              </w:rPr>
            </w:pPr>
            <w:proofErr w:type="spellStart"/>
            <w:r w:rsidRPr="007F7522">
              <w:rPr>
                <w:rFonts w:cs="Open Sans"/>
                <w:bCs/>
                <w:szCs w:val="22"/>
                <w:lang w:val="de-DE"/>
              </w:rPr>
              <w:t>Equal</w:t>
            </w:r>
            <w:proofErr w:type="spellEnd"/>
            <w:r w:rsidRPr="007F7522">
              <w:rPr>
                <w:rFonts w:cs="Open Sans"/>
                <w:bCs/>
                <w:szCs w:val="22"/>
                <w:lang w:val="de-DE"/>
              </w:rPr>
              <w:t xml:space="preserve"> Pay Day (Set 3)</w:t>
            </w:r>
          </w:p>
          <w:p w14:paraId="3F72E9CA" w14:textId="77777777" w:rsidR="00067237" w:rsidRPr="007F7522" w:rsidRDefault="00067237" w:rsidP="00067237">
            <w:pPr>
              <w:pStyle w:val="Listenabsatz"/>
              <w:numPr>
                <w:ilvl w:val="0"/>
                <w:numId w:val="17"/>
              </w:numPr>
              <w:contextualSpacing/>
              <w:rPr>
                <w:rFonts w:cs="Open Sans"/>
                <w:bCs/>
                <w:szCs w:val="22"/>
                <w:lang w:val="de-DE"/>
              </w:rPr>
            </w:pPr>
            <w:r w:rsidRPr="007F7522">
              <w:rPr>
                <w:rFonts w:cs="Open Sans"/>
                <w:bCs/>
                <w:szCs w:val="22"/>
                <w:lang w:val="de-DE"/>
              </w:rPr>
              <w:t>Feministischer Streik in Spanien (Set 4)</w:t>
            </w:r>
          </w:p>
          <w:p w14:paraId="367FAFFE" w14:textId="77777777" w:rsidR="00067237" w:rsidRPr="007F7522" w:rsidRDefault="00067237" w:rsidP="006755F9">
            <w:pPr>
              <w:spacing w:after="0" w:line="240" w:lineRule="auto"/>
              <w:contextualSpacing/>
              <w:rPr>
                <w:rFonts w:cs="Open Sans"/>
                <w:bCs/>
              </w:rPr>
            </w:pPr>
            <w:r w:rsidRPr="007F7522">
              <w:rPr>
                <w:rFonts w:cs="Open Sans"/>
                <w:bCs/>
              </w:rPr>
              <w:t>Kategorie „Alltagsleben“</w:t>
            </w:r>
          </w:p>
          <w:p w14:paraId="5B8F734C" w14:textId="77777777" w:rsidR="00067237" w:rsidRPr="007F7522" w:rsidRDefault="00067237" w:rsidP="00067237">
            <w:pPr>
              <w:pStyle w:val="Listenabsatz"/>
              <w:numPr>
                <w:ilvl w:val="0"/>
                <w:numId w:val="18"/>
              </w:numPr>
              <w:contextualSpacing/>
              <w:rPr>
                <w:rFonts w:cs="Open Sans"/>
                <w:bCs/>
                <w:szCs w:val="22"/>
                <w:lang w:val="de-DE"/>
              </w:rPr>
            </w:pPr>
            <w:r w:rsidRPr="007F7522">
              <w:rPr>
                <w:rFonts w:cs="Open Sans"/>
                <w:bCs/>
                <w:szCs w:val="22"/>
                <w:lang w:val="de-DE"/>
              </w:rPr>
              <w:t>Frau, Leben, Freiheit – Feministische Proteste in Iran (Set 1)</w:t>
            </w:r>
          </w:p>
          <w:p w14:paraId="29470427" w14:textId="77777777" w:rsidR="00067237" w:rsidRPr="007F7522" w:rsidRDefault="00067237" w:rsidP="00067237">
            <w:pPr>
              <w:pStyle w:val="Listenabsatz"/>
              <w:numPr>
                <w:ilvl w:val="0"/>
                <w:numId w:val="18"/>
              </w:numPr>
              <w:contextualSpacing/>
              <w:rPr>
                <w:rFonts w:cs="Open Sans"/>
                <w:bCs/>
                <w:szCs w:val="22"/>
                <w:lang w:val="de-DE"/>
              </w:rPr>
            </w:pPr>
            <w:proofErr w:type="spellStart"/>
            <w:r w:rsidRPr="007F7522">
              <w:rPr>
                <w:rFonts w:cs="Open Sans"/>
                <w:bCs/>
                <w:szCs w:val="22"/>
                <w:lang w:val="de-DE"/>
              </w:rPr>
              <w:t>Incels</w:t>
            </w:r>
            <w:proofErr w:type="spellEnd"/>
            <w:r w:rsidRPr="007F7522">
              <w:rPr>
                <w:rFonts w:cs="Open Sans"/>
                <w:bCs/>
                <w:szCs w:val="22"/>
                <w:lang w:val="de-DE"/>
              </w:rPr>
              <w:t xml:space="preserve"> (Set 2)</w:t>
            </w:r>
          </w:p>
          <w:p w14:paraId="247701F8" w14:textId="77777777" w:rsidR="00067237" w:rsidRPr="007F7522" w:rsidRDefault="00067237" w:rsidP="00067237">
            <w:pPr>
              <w:pStyle w:val="Listenabsatz"/>
              <w:numPr>
                <w:ilvl w:val="0"/>
                <w:numId w:val="18"/>
              </w:numPr>
              <w:contextualSpacing/>
              <w:rPr>
                <w:rFonts w:cs="Open Sans"/>
                <w:bCs/>
                <w:szCs w:val="22"/>
                <w:lang w:val="de-DE"/>
              </w:rPr>
            </w:pPr>
            <w:proofErr w:type="spellStart"/>
            <w:r w:rsidRPr="007F7522">
              <w:rPr>
                <w:rFonts w:cs="Open Sans"/>
                <w:bCs/>
                <w:szCs w:val="22"/>
                <w:lang w:val="de-DE"/>
              </w:rPr>
              <w:t>Trad</w:t>
            </w:r>
            <w:proofErr w:type="spellEnd"/>
            <w:r w:rsidRPr="007F7522">
              <w:rPr>
                <w:rFonts w:cs="Open Sans"/>
                <w:bCs/>
                <w:szCs w:val="22"/>
                <w:lang w:val="de-DE"/>
              </w:rPr>
              <w:t xml:space="preserve"> </w:t>
            </w:r>
            <w:proofErr w:type="spellStart"/>
            <w:r w:rsidRPr="007F7522">
              <w:rPr>
                <w:rFonts w:cs="Open Sans"/>
                <w:bCs/>
                <w:szCs w:val="22"/>
                <w:lang w:val="de-DE"/>
              </w:rPr>
              <w:t>Wives</w:t>
            </w:r>
            <w:proofErr w:type="spellEnd"/>
            <w:r w:rsidRPr="007F7522">
              <w:rPr>
                <w:rFonts w:cs="Open Sans"/>
                <w:bCs/>
                <w:szCs w:val="22"/>
                <w:lang w:val="de-DE"/>
              </w:rPr>
              <w:t xml:space="preserve"> (Set 3)</w:t>
            </w:r>
          </w:p>
          <w:p w14:paraId="04934A9C" w14:textId="77777777" w:rsidR="00067237" w:rsidRPr="007F7522" w:rsidRDefault="00067237" w:rsidP="00067237">
            <w:pPr>
              <w:pStyle w:val="Listenabsatz"/>
              <w:numPr>
                <w:ilvl w:val="0"/>
                <w:numId w:val="18"/>
              </w:numPr>
              <w:contextualSpacing/>
              <w:rPr>
                <w:rFonts w:cs="Open Sans"/>
                <w:bCs/>
                <w:szCs w:val="22"/>
                <w:lang w:val="de-DE"/>
              </w:rPr>
            </w:pPr>
            <w:r w:rsidRPr="007F7522">
              <w:rPr>
                <w:rFonts w:cs="Open Sans"/>
                <w:bCs/>
                <w:szCs w:val="22"/>
                <w:lang w:val="de-DE"/>
              </w:rPr>
              <w:t>Die 4B-Bewegung in Südkorea (Set</w:t>
            </w:r>
            <w:r>
              <w:rPr>
                <w:rFonts w:cs="Open Sans"/>
                <w:bCs/>
                <w:szCs w:val="22"/>
                <w:lang w:val="de-DE"/>
              </w:rPr>
              <w:t xml:space="preserve"> </w:t>
            </w:r>
            <w:r w:rsidRPr="007F7522">
              <w:rPr>
                <w:rFonts w:cs="Open Sans"/>
                <w:bCs/>
                <w:szCs w:val="22"/>
                <w:lang w:val="de-DE"/>
              </w:rPr>
              <w:t>4)</w:t>
            </w:r>
          </w:p>
          <w:p w14:paraId="21A1E90A" w14:textId="77777777" w:rsidR="00067237" w:rsidRPr="007F7522" w:rsidRDefault="00067237" w:rsidP="006755F9">
            <w:pPr>
              <w:pStyle w:val="Listenabsatz"/>
              <w:ind w:left="720"/>
              <w:contextualSpacing/>
              <w:rPr>
                <w:rFonts w:cs="Open Sans"/>
                <w:szCs w:val="22"/>
                <w:lang w:val="de-DE"/>
              </w:rPr>
            </w:pPr>
          </w:p>
          <w:p w14:paraId="5B75D81B" w14:textId="77777777" w:rsidR="00067237" w:rsidRPr="00AA6497" w:rsidRDefault="00067237" w:rsidP="006755F9">
            <w:pPr>
              <w:spacing w:after="0" w:line="240" w:lineRule="auto"/>
              <w:contextualSpacing/>
              <w:rPr>
                <w:rFonts w:cs="Open Sans"/>
                <w:bCs/>
              </w:rPr>
            </w:pPr>
            <w:r w:rsidRPr="00AA6497">
              <w:rPr>
                <w:rFonts w:cs="Open Sans"/>
                <w:bCs/>
              </w:rPr>
              <w:t>Wenn Das Spiel mit 5 Kategorien zu anspruchsvoll ist, können einzelne Kategorien vor dem Spiel aus den Kartensets entfernt werden.</w:t>
            </w:r>
            <w:r>
              <w:rPr>
                <w:rFonts w:cs="Open Sans"/>
                <w:bCs/>
              </w:rPr>
              <w:t xml:space="preserve"> Dafür </w:t>
            </w:r>
            <w:r>
              <w:rPr>
                <w:rFonts w:cs="Open Sans"/>
                <w:bCs/>
              </w:rPr>
              <w:lastRenderedPageBreak/>
              <w:t>nimmt der*die TM die entsprechenden Karten aus dem Set.</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F07BD8" w14:textId="77777777" w:rsidR="00067237" w:rsidRPr="00054D34" w:rsidRDefault="00067237" w:rsidP="006755F9">
            <w:pPr>
              <w:spacing w:line="240" w:lineRule="auto"/>
              <w:contextualSpacing/>
              <w:rPr>
                <w:rFonts w:cs="Open Sans"/>
                <w:b/>
              </w:rPr>
            </w:pPr>
            <w:r w:rsidRPr="00AA6497">
              <w:rPr>
                <w:rFonts w:cs="Open Sans"/>
                <w:b/>
              </w:rPr>
              <w:lastRenderedPageBreak/>
              <w:t xml:space="preserve">Match </w:t>
            </w:r>
            <w:proofErr w:type="spellStart"/>
            <w:r w:rsidRPr="00AA6497">
              <w:rPr>
                <w:rFonts w:cs="Open Sans"/>
                <w:b/>
              </w:rPr>
              <w:t>it!</w:t>
            </w:r>
            <w:proofErr w:type="spellEnd"/>
            <w:r w:rsidRPr="00AA6497">
              <w:rPr>
                <w:rFonts w:cs="Open Sans"/>
                <w:b/>
              </w:rPr>
              <w:t xml:space="preserve"> Antifeminismus erkennen und widersprechen.</w:t>
            </w:r>
          </w:p>
          <w:p w14:paraId="6ECBE6DB" w14:textId="77777777" w:rsidR="00067237" w:rsidRPr="00AA6497" w:rsidRDefault="00067237" w:rsidP="006755F9">
            <w:pPr>
              <w:spacing w:line="240" w:lineRule="auto"/>
              <w:contextualSpacing/>
              <w:rPr>
                <w:rFonts w:cs="Open Sans"/>
              </w:rPr>
            </w:pPr>
            <w:r w:rsidRPr="00AA6497">
              <w:rPr>
                <w:rFonts w:cs="Open Sans"/>
              </w:rPr>
              <w:t xml:space="preserve">Die TN sollen bei dem Spiel ihr Handy benutzen, um die QR-Codes zu scannen und weitere Infos zu lesen. </w:t>
            </w:r>
            <w:r>
              <w:rPr>
                <w:rFonts w:cs="Open Sans"/>
              </w:rPr>
              <w:t xml:space="preserve">Wenn eine Nutzung des Smartphones nicht möglich ist, können </w:t>
            </w:r>
            <w:r w:rsidRPr="00AA6497">
              <w:rPr>
                <w:rFonts w:cs="Open Sans"/>
              </w:rPr>
              <w:t xml:space="preserve">die </w:t>
            </w:r>
            <w:proofErr w:type="spellStart"/>
            <w:r w:rsidRPr="00067237">
              <w:rPr>
                <w:rFonts w:cs="Open Sans"/>
              </w:rPr>
              <w:t>Factsheets</w:t>
            </w:r>
            <w:proofErr w:type="spellEnd"/>
            <w:r w:rsidRPr="00AA6497">
              <w:rPr>
                <w:rFonts w:cs="Open Sans"/>
              </w:rPr>
              <w:t xml:space="preserve"> ausgedruckt werden.</w:t>
            </w:r>
            <w:r>
              <w:rPr>
                <w:rFonts w:cs="Open Sans"/>
              </w:rPr>
              <w:t xml:space="preserve"> Die TM haben auch die Möglichkeit die </w:t>
            </w:r>
            <w:proofErr w:type="spellStart"/>
            <w:r w:rsidRPr="00067237">
              <w:rPr>
                <w:rFonts w:cs="Open Sans"/>
              </w:rPr>
              <w:t>Factsheets</w:t>
            </w:r>
            <w:proofErr w:type="spellEnd"/>
            <w:r>
              <w:rPr>
                <w:rFonts w:cs="Open Sans"/>
              </w:rPr>
              <w:t xml:space="preserve"> zu überarbeiten und zu aktualisieren. Dafür können sie die </w:t>
            </w:r>
            <w:proofErr w:type="spellStart"/>
            <w:r>
              <w:rPr>
                <w:rFonts w:cs="Open Sans"/>
              </w:rPr>
              <w:t>Canva</w:t>
            </w:r>
            <w:proofErr w:type="spellEnd"/>
            <w:r>
              <w:rPr>
                <w:rFonts w:cs="Open Sans"/>
              </w:rPr>
              <w:t xml:space="preserve"> Vorlage nutzen, die unter dem Link auf jedem </w:t>
            </w:r>
            <w:proofErr w:type="spellStart"/>
            <w:r>
              <w:rPr>
                <w:rFonts w:cs="Open Sans"/>
              </w:rPr>
              <w:t>Factsheet</w:t>
            </w:r>
            <w:proofErr w:type="spellEnd"/>
            <w:r>
              <w:rPr>
                <w:rFonts w:cs="Open Sans"/>
              </w:rPr>
              <w:t xml:space="preserve"> zu finden ist. Die aktualisierten </w:t>
            </w:r>
            <w:proofErr w:type="spellStart"/>
            <w:r>
              <w:rPr>
                <w:rFonts w:cs="Open Sans"/>
              </w:rPr>
              <w:t>Factsheets</w:t>
            </w:r>
            <w:proofErr w:type="spellEnd"/>
            <w:r>
              <w:rPr>
                <w:rFonts w:cs="Open Sans"/>
              </w:rPr>
              <w:t xml:space="preserve"> sind dann allerdings nicht mehr unter dem QR-Code abrufbar und müssen ausgedruckt werden.</w:t>
            </w:r>
          </w:p>
          <w:p w14:paraId="1F645426" w14:textId="77777777" w:rsidR="00067237" w:rsidRPr="00054D34" w:rsidRDefault="00067237" w:rsidP="006755F9">
            <w:pPr>
              <w:spacing w:line="240" w:lineRule="auto"/>
              <w:contextualSpacing/>
              <w:rPr>
                <w:rFonts w:cs="Open Sans"/>
              </w:rPr>
            </w:pPr>
            <w:r w:rsidRPr="00054D34">
              <w:rPr>
                <w:rFonts w:cs="Open Sans"/>
              </w:rPr>
              <w:lastRenderedPageBreak/>
              <w:t>Die TN beginnen zu spielen. Die TM unterstützen bei Fragen oder Unklarheiten.</w:t>
            </w:r>
          </w:p>
          <w:p w14:paraId="66FD018E" w14:textId="77777777" w:rsidR="00067237" w:rsidRPr="00A24535" w:rsidRDefault="00067237" w:rsidP="006755F9">
            <w:pPr>
              <w:spacing w:line="240" w:lineRule="auto"/>
              <w:contextualSpacing/>
              <w:rPr>
                <w:rFonts w:cs="Open Sans"/>
                <w:bCs/>
              </w:rPr>
            </w:pPr>
            <w:r w:rsidRPr="00054D34">
              <w:rPr>
                <w:rFonts w:cs="Open Sans"/>
                <w:bCs/>
              </w:rPr>
              <w:t>Wenn alle Gruppen fertig sind, finden</w:t>
            </w:r>
            <w:r>
              <w:rPr>
                <w:rFonts w:cs="Open Sans"/>
                <w:bCs/>
              </w:rPr>
              <w:t xml:space="preserve"> sich alle TN</w:t>
            </w:r>
            <w:r w:rsidRPr="00A24535">
              <w:rPr>
                <w:rFonts w:cs="Open Sans"/>
                <w:bCs/>
              </w:rPr>
              <w:t xml:space="preserve"> wieder im Stuhlkreis zusammen</w:t>
            </w:r>
            <w:r>
              <w:rPr>
                <w:rFonts w:cs="Open Sans"/>
                <w:bCs/>
              </w:rPr>
              <w:t xml:space="preserve">. Eine 4er Gruppe fängt an und </w:t>
            </w:r>
            <w:r w:rsidRPr="00A24535">
              <w:rPr>
                <w:rFonts w:cs="Open Sans"/>
                <w:bCs/>
              </w:rPr>
              <w:t>stel</w:t>
            </w:r>
            <w:r>
              <w:rPr>
                <w:rFonts w:cs="Open Sans"/>
                <w:bCs/>
              </w:rPr>
              <w:t>lt</w:t>
            </w:r>
            <w:r w:rsidRPr="00A24535">
              <w:rPr>
                <w:rFonts w:cs="Open Sans"/>
                <w:bCs/>
              </w:rPr>
              <w:t xml:space="preserve"> </w:t>
            </w:r>
            <w:r>
              <w:rPr>
                <w:rFonts w:cs="Open Sans"/>
                <w:bCs/>
              </w:rPr>
              <w:t xml:space="preserve">ihre </w:t>
            </w:r>
            <w:r w:rsidRPr="00A24535">
              <w:rPr>
                <w:rFonts w:cs="Open Sans"/>
                <w:bCs/>
              </w:rPr>
              <w:t>Kategorien und die dazugehörigen Karten vor</w:t>
            </w:r>
            <w:r>
              <w:rPr>
                <w:rFonts w:cs="Open Sans"/>
                <w:bCs/>
              </w:rPr>
              <w:t xml:space="preserve"> kurz vor, die anderen Gruppen ergänzen.</w:t>
            </w:r>
          </w:p>
          <w:p w14:paraId="133196EE" w14:textId="77777777" w:rsidR="00067237" w:rsidRPr="00A24535" w:rsidRDefault="00067237" w:rsidP="006755F9">
            <w:pPr>
              <w:spacing w:line="240" w:lineRule="auto"/>
              <w:contextualSpacing/>
              <w:rPr>
                <w:rFonts w:cs="Open Sans"/>
              </w:rPr>
            </w:pPr>
          </w:p>
          <w:p w14:paraId="7077E2FA" w14:textId="77777777" w:rsidR="00067237" w:rsidRPr="00054D34" w:rsidRDefault="00067237" w:rsidP="006755F9">
            <w:pPr>
              <w:spacing w:line="240" w:lineRule="auto"/>
              <w:contextualSpacing/>
              <w:rPr>
                <w:rFonts w:cs="Open Sans"/>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4B8BB4" w14:textId="77777777" w:rsidR="00067237" w:rsidRPr="007F7522" w:rsidRDefault="00067237" w:rsidP="006755F9">
            <w:pPr>
              <w:spacing w:after="0" w:line="240" w:lineRule="auto"/>
              <w:contextualSpacing/>
              <w:rPr>
                <w:rFonts w:cs="Open Sans"/>
                <w:bCs/>
                <w:lang w:val="en-US"/>
              </w:rPr>
            </w:pPr>
            <w:proofErr w:type="spellStart"/>
            <w:r w:rsidRPr="007F7522">
              <w:rPr>
                <w:rFonts w:cs="Open Sans"/>
                <w:bCs/>
                <w:lang w:val="en-US"/>
              </w:rPr>
              <w:lastRenderedPageBreak/>
              <w:t>Ggf</w:t>
            </w:r>
            <w:proofErr w:type="spellEnd"/>
            <w:r w:rsidRPr="007F7522">
              <w:rPr>
                <w:rFonts w:cs="Open Sans"/>
                <w:bCs/>
                <w:lang w:val="en-US"/>
              </w:rPr>
              <w:t xml:space="preserve">. </w:t>
            </w:r>
            <w:proofErr w:type="spellStart"/>
            <w:r>
              <w:rPr>
                <w:rFonts w:cs="Open Sans"/>
                <w:bCs/>
                <w:lang w:val="en-US"/>
              </w:rPr>
              <w:t>Ausgedru-ckte</w:t>
            </w:r>
            <w:proofErr w:type="spellEnd"/>
            <w:r>
              <w:rPr>
                <w:rFonts w:cs="Open Sans"/>
                <w:bCs/>
                <w:lang w:val="en-US"/>
              </w:rPr>
              <w:t xml:space="preserve"> </w:t>
            </w:r>
            <w:r w:rsidRPr="007F7522">
              <w:rPr>
                <w:rFonts w:cs="Open Sans"/>
                <w:bCs/>
                <w:lang w:val="en-US"/>
              </w:rPr>
              <w:t>M2M8: Factsheets match it!</w:t>
            </w:r>
          </w:p>
          <w:p w14:paraId="673B4E08" w14:textId="77777777" w:rsidR="00067237" w:rsidRPr="007F7522" w:rsidRDefault="00067237" w:rsidP="006755F9">
            <w:pPr>
              <w:spacing w:after="0" w:line="240" w:lineRule="auto"/>
              <w:contextualSpacing/>
              <w:rPr>
                <w:rFonts w:cs="Open Sans"/>
                <w:bCs/>
                <w:lang w:val="en-US"/>
              </w:rPr>
            </w:pPr>
          </w:p>
          <w:p w14:paraId="692D7A58" w14:textId="77777777" w:rsidR="00067237" w:rsidRPr="007F7522" w:rsidRDefault="00067237" w:rsidP="006755F9">
            <w:pPr>
              <w:spacing w:after="0" w:line="240" w:lineRule="auto"/>
              <w:contextualSpacing/>
              <w:rPr>
                <w:rFonts w:cs="Open Sans"/>
                <w:bCs/>
                <w:lang w:val="en-US"/>
              </w:rPr>
            </w:pPr>
            <w:r w:rsidRPr="007F7522">
              <w:rPr>
                <w:rFonts w:cs="Open Sans"/>
                <w:bCs/>
                <w:lang w:val="en-US"/>
              </w:rPr>
              <w:t xml:space="preserve">Smartphone </w:t>
            </w:r>
            <w:proofErr w:type="spellStart"/>
            <w:r w:rsidRPr="007F7522">
              <w:rPr>
                <w:rFonts w:cs="Open Sans"/>
                <w:bCs/>
                <w:lang w:val="en-US"/>
              </w:rPr>
              <w:t>oder</w:t>
            </w:r>
            <w:proofErr w:type="spellEnd"/>
            <w:r w:rsidRPr="007F7522">
              <w:rPr>
                <w:rFonts w:cs="Open Sans"/>
                <w:bCs/>
                <w:lang w:val="en-US"/>
              </w:rPr>
              <w:t xml:space="preserve"> Tablets</w:t>
            </w:r>
          </w:p>
        </w:tc>
      </w:tr>
      <w:tr w:rsidR="00067237" w:rsidRPr="00AA6497" w14:paraId="277A5594" w14:textId="77777777" w:rsidTr="006755F9">
        <w:trPr>
          <w:gridAfter w:val="1"/>
          <w:wAfter w:w="721" w:type="dxa"/>
        </w:trPr>
        <w:tc>
          <w:tcPr>
            <w:tcW w:w="99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04836367" w14:textId="1FDDEA53" w:rsidR="00067237" w:rsidRPr="00054D34" w:rsidRDefault="00067237" w:rsidP="006755F9">
            <w:pPr>
              <w:spacing w:after="0" w:line="240" w:lineRule="auto"/>
              <w:contextualSpacing/>
              <w:rPr>
                <w:rFonts w:cs="Open Sans"/>
                <w:bCs/>
              </w:rPr>
            </w:pPr>
            <w:r w:rsidRPr="00054D34">
              <w:rPr>
                <w:rFonts w:cs="Open Sans"/>
                <w:bCs/>
              </w:rPr>
              <w:lastRenderedPageBreak/>
              <w:t>10 Min</w:t>
            </w:r>
          </w:p>
        </w:tc>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891134" w14:textId="77777777" w:rsidR="00067237" w:rsidRPr="00AA6497" w:rsidRDefault="00067237" w:rsidP="006755F9">
            <w:pPr>
              <w:spacing w:after="0" w:line="240" w:lineRule="auto"/>
              <w:contextualSpacing/>
              <w:rPr>
                <w:rFonts w:cs="Open Sans"/>
                <w:bCs/>
              </w:rPr>
            </w:pPr>
            <w:r w:rsidRPr="00AA6497">
              <w:rPr>
                <w:rFonts w:cs="Open Sans"/>
                <w:bCs/>
              </w:rPr>
              <w:t>Feministische Kämpfe ähneln sich weltweit: Austausch, Zusammenarbeit und Solidarität sind wichtig</w:t>
            </w:r>
          </w:p>
        </w:tc>
        <w:tc>
          <w:tcPr>
            <w:tcW w:w="52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65C6DE" w14:textId="77777777" w:rsidR="00067237" w:rsidRPr="00AA6497" w:rsidRDefault="00067237" w:rsidP="006755F9">
            <w:pPr>
              <w:spacing w:after="0" w:line="240" w:lineRule="auto"/>
              <w:contextualSpacing/>
              <w:rPr>
                <w:rFonts w:cs="Open Sans"/>
                <w:b/>
                <w:bCs/>
              </w:rPr>
            </w:pPr>
            <w:r w:rsidRPr="00AA6497">
              <w:rPr>
                <w:rFonts w:cs="Open Sans"/>
                <w:b/>
                <w:bCs/>
              </w:rPr>
              <w:t>Reflexionsfragen</w:t>
            </w:r>
          </w:p>
          <w:p w14:paraId="438AF75C" w14:textId="77777777" w:rsidR="00067237" w:rsidRPr="00241470" w:rsidRDefault="00067237" w:rsidP="00067237">
            <w:pPr>
              <w:pStyle w:val="Listenabsatz"/>
              <w:numPr>
                <w:ilvl w:val="0"/>
                <w:numId w:val="9"/>
              </w:numPr>
              <w:contextualSpacing/>
              <w:rPr>
                <w:rFonts w:eastAsiaTheme="minorHAnsi" w:cs="Open Sans"/>
                <w:szCs w:val="22"/>
                <w:lang w:val="de-DE" w:eastAsia="en-US" w:bidi="ar-SA"/>
              </w:rPr>
            </w:pPr>
            <w:r>
              <w:rPr>
                <w:rFonts w:eastAsiaTheme="minorHAnsi" w:cs="Open Sans"/>
                <w:szCs w:val="22"/>
                <w:lang w:val="de-DE" w:eastAsia="en-US" w:bidi="ar-SA"/>
              </w:rPr>
              <w:t>Habt ihr etwas Neues gelernt beim Spiel?</w:t>
            </w:r>
          </w:p>
          <w:p w14:paraId="45404D8D" w14:textId="77777777" w:rsidR="00067237" w:rsidRPr="00241470" w:rsidRDefault="00067237" w:rsidP="00067237">
            <w:pPr>
              <w:pStyle w:val="Listenabsatz"/>
              <w:numPr>
                <w:ilvl w:val="0"/>
                <w:numId w:val="9"/>
              </w:numPr>
              <w:contextualSpacing/>
              <w:rPr>
                <w:rFonts w:eastAsiaTheme="minorHAnsi" w:cs="Open Sans"/>
                <w:szCs w:val="22"/>
                <w:lang w:val="de-DE" w:eastAsia="en-US" w:bidi="ar-SA"/>
              </w:rPr>
            </w:pPr>
            <w:r>
              <w:rPr>
                <w:rFonts w:eastAsiaTheme="minorHAnsi" w:cs="Open Sans"/>
                <w:szCs w:val="22"/>
                <w:lang w:val="de-DE" w:eastAsia="en-US" w:bidi="ar-SA"/>
              </w:rPr>
              <w:t>Hat euch etwas überrascht?</w:t>
            </w:r>
          </w:p>
          <w:p w14:paraId="4EEBFEDA" w14:textId="77777777" w:rsidR="00067237" w:rsidRPr="00241470" w:rsidRDefault="00067237" w:rsidP="00067237">
            <w:pPr>
              <w:pStyle w:val="Listenabsatz"/>
              <w:numPr>
                <w:ilvl w:val="0"/>
                <w:numId w:val="9"/>
              </w:numPr>
              <w:contextualSpacing/>
              <w:rPr>
                <w:rFonts w:eastAsiaTheme="minorHAnsi" w:cs="Open Sans"/>
                <w:szCs w:val="22"/>
                <w:lang w:val="de-DE" w:eastAsia="en-US" w:bidi="ar-SA"/>
              </w:rPr>
            </w:pPr>
            <w:r>
              <w:rPr>
                <w:rFonts w:eastAsiaTheme="minorHAnsi" w:cs="Open Sans"/>
                <w:szCs w:val="22"/>
                <w:lang w:val="de-DE" w:eastAsia="en-US" w:bidi="ar-SA"/>
              </w:rPr>
              <w:t>Hat euch etwas geärgert?</w:t>
            </w:r>
          </w:p>
          <w:p w14:paraId="4E9CC8DC" w14:textId="77777777" w:rsidR="00067237" w:rsidRPr="00241470" w:rsidRDefault="00067237" w:rsidP="00067237">
            <w:pPr>
              <w:pStyle w:val="Listenabsatz"/>
              <w:numPr>
                <w:ilvl w:val="0"/>
                <w:numId w:val="9"/>
              </w:numPr>
              <w:contextualSpacing/>
              <w:rPr>
                <w:rFonts w:eastAsiaTheme="minorHAnsi" w:cs="Open Sans"/>
                <w:szCs w:val="22"/>
                <w:lang w:val="de-DE" w:eastAsia="en-US" w:bidi="ar-SA"/>
              </w:rPr>
            </w:pPr>
            <w:r>
              <w:rPr>
                <w:rFonts w:eastAsiaTheme="minorHAnsi" w:cs="Open Sans"/>
                <w:szCs w:val="22"/>
                <w:lang w:val="de-DE" w:eastAsia="en-US" w:bidi="ar-SA"/>
              </w:rPr>
              <w:t>Hat euch etwas gefreut oder beeindruckt?</w:t>
            </w:r>
          </w:p>
          <w:p w14:paraId="6FD28DB0" w14:textId="77777777" w:rsidR="00067237" w:rsidRPr="00241470" w:rsidRDefault="00067237" w:rsidP="00067237">
            <w:pPr>
              <w:pStyle w:val="Listenabsatz"/>
              <w:numPr>
                <w:ilvl w:val="0"/>
                <w:numId w:val="9"/>
              </w:numPr>
              <w:contextualSpacing/>
              <w:rPr>
                <w:rFonts w:eastAsiaTheme="minorHAnsi" w:cs="Open Sans"/>
                <w:szCs w:val="22"/>
                <w:lang w:val="de-DE" w:eastAsia="en-US" w:bidi="ar-SA"/>
              </w:rPr>
            </w:pPr>
            <w:r>
              <w:rPr>
                <w:rFonts w:eastAsiaTheme="minorHAnsi" w:cs="Open Sans"/>
                <w:szCs w:val="22"/>
                <w:lang w:val="de-DE" w:eastAsia="en-US" w:bidi="ar-SA"/>
              </w:rPr>
              <w:t>Hat euch eine Karte gefehlt</w:t>
            </w:r>
            <w:r w:rsidRPr="00241470">
              <w:rPr>
                <w:rFonts w:eastAsiaTheme="minorHAnsi" w:cs="Open Sans"/>
                <w:szCs w:val="22"/>
                <w:lang w:val="de-DE" w:eastAsia="en-US" w:bidi="ar-SA"/>
              </w:rPr>
              <w:t>?</w:t>
            </w:r>
            <w:r>
              <w:rPr>
                <w:rFonts w:eastAsiaTheme="minorHAnsi" w:cs="Open Sans"/>
                <w:szCs w:val="22"/>
                <w:lang w:val="de-DE" w:eastAsia="en-US" w:bidi="ar-SA"/>
              </w:rPr>
              <w:t xml:space="preserve"> Wenn ja welche?</w:t>
            </w:r>
          </w:p>
          <w:p w14:paraId="7B929D1C" w14:textId="77777777" w:rsidR="00067237" w:rsidRPr="00241470" w:rsidRDefault="00067237" w:rsidP="00067237">
            <w:pPr>
              <w:pStyle w:val="Listenabsatz"/>
              <w:numPr>
                <w:ilvl w:val="0"/>
                <w:numId w:val="9"/>
              </w:numPr>
              <w:contextualSpacing/>
              <w:rPr>
                <w:rFonts w:eastAsiaTheme="minorHAnsi" w:cs="Open Sans"/>
                <w:szCs w:val="22"/>
                <w:lang w:val="de-DE" w:eastAsia="en-US" w:bidi="ar-SA"/>
              </w:rPr>
            </w:pPr>
            <w:r>
              <w:rPr>
                <w:rFonts w:eastAsiaTheme="minorHAnsi" w:cs="Open Sans"/>
                <w:szCs w:val="22"/>
                <w:lang w:val="de-DE" w:eastAsia="en-US" w:bidi="ar-SA"/>
              </w:rPr>
              <w:t>Betrifft euch Antifeminismus oder antifeministische Politik? Wenn ja in welchen Bereichen eures Lebens?</w:t>
            </w:r>
          </w:p>
          <w:p w14:paraId="42A224E5" w14:textId="77777777" w:rsidR="00067237" w:rsidRPr="00241470" w:rsidRDefault="00067237" w:rsidP="00067237">
            <w:pPr>
              <w:pStyle w:val="Listenabsatz"/>
              <w:numPr>
                <w:ilvl w:val="0"/>
                <w:numId w:val="9"/>
              </w:numPr>
              <w:contextualSpacing/>
              <w:rPr>
                <w:rFonts w:eastAsiaTheme="minorHAnsi" w:cs="Open Sans"/>
                <w:szCs w:val="22"/>
                <w:lang w:val="de-DE" w:eastAsia="en-US" w:bidi="ar-SA"/>
              </w:rPr>
            </w:pPr>
            <w:r>
              <w:rPr>
                <w:rFonts w:eastAsiaTheme="minorHAnsi" w:cs="Open Sans"/>
                <w:szCs w:val="22"/>
                <w:lang w:val="de-DE" w:eastAsia="en-US" w:bidi="ar-SA"/>
              </w:rPr>
              <w:t>Nehmt ihr etwas</w:t>
            </w:r>
            <w:r w:rsidRPr="00241470">
              <w:rPr>
                <w:rFonts w:eastAsiaTheme="minorHAnsi" w:cs="Open Sans"/>
                <w:szCs w:val="22"/>
                <w:lang w:val="de-DE" w:eastAsia="en-US" w:bidi="ar-SA"/>
              </w:rPr>
              <w:t xml:space="preserve"> aus den feministischen Beispielen </w:t>
            </w:r>
            <w:r>
              <w:rPr>
                <w:rFonts w:eastAsiaTheme="minorHAnsi" w:cs="Open Sans"/>
                <w:szCs w:val="22"/>
                <w:lang w:val="de-DE" w:eastAsia="en-US" w:bidi="ar-SA"/>
              </w:rPr>
              <w:t xml:space="preserve">aus aller Welt in euren Alltag mit? Wenn ja, was? </w:t>
            </w:r>
          </w:p>
          <w:p w14:paraId="616E4A6B" w14:textId="77777777" w:rsidR="00067237" w:rsidRPr="00241470" w:rsidRDefault="00067237" w:rsidP="00067237">
            <w:pPr>
              <w:pStyle w:val="Listenabsatz"/>
              <w:numPr>
                <w:ilvl w:val="0"/>
                <w:numId w:val="9"/>
              </w:numPr>
              <w:contextualSpacing/>
              <w:rPr>
                <w:rFonts w:eastAsiaTheme="minorHAnsi" w:cs="Open Sans"/>
                <w:szCs w:val="22"/>
                <w:lang w:val="de-DE" w:eastAsia="en-US" w:bidi="ar-SA"/>
              </w:rPr>
            </w:pPr>
            <w:r w:rsidRPr="00241470">
              <w:rPr>
                <w:rFonts w:eastAsiaTheme="minorHAnsi" w:cs="Open Sans"/>
                <w:szCs w:val="22"/>
                <w:lang w:val="de-DE" w:eastAsia="en-US" w:bidi="ar-SA"/>
              </w:rPr>
              <w:t xml:space="preserve">Kennt ihr </w:t>
            </w:r>
            <w:r>
              <w:rPr>
                <w:rFonts w:eastAsiaTheme="minorHAnsi" w:cs="Open Sans"/>
                <w:szCs w:val="22"/>
                <w:lang w:val="de-DE" w:eastAsia="en-US" w:bidi="ar-SA"/>
              </w:rPr>
              <w:t>feministische</w:t>
            </w:r>
            <w:r w:rsidRPr="00241470">
              <w:rPr>
                <w:rFonts w:eastAsiaTheme="minorHAnsi" w:cs="Open Sans"/>
                <w:szCs w:val="22"/>
                <w:lang w:val="de-DE" w:eastAsia="en-US" w:bidi="ar-SA"/>
              </w:rPr>
              <w:t xml:space="preserve"> Kämpfe in Deutschland?</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29D3EB" w14:textId="77777777" w:rsidR="00067237" w:rsidRPr="00241470" w:rsidRDefault="00067237" w:rsidP="006755F9">
            <w:pPr>
              <w:contextualSpacing/>
              <w:rPr>
                <w:rFonts w:cs="Open Sans"/>
              </w:rPr>
            </w:pPr>
            <w:r w:rsidRPr="00AA6497">
              <w:rPr>
                <w:rFonts w:cs="Open Sans"/>
              </w:rPr>
              <w:t>Nach dem Spiel finden sich die TN wieder im Plenum zusammen. Die TM moderieren die Reflexionsrunde.</w:t>
            </w:r>
            <w:r>
              <w:rPr>
                <w:rFonts w:cs="Open Sans"/>
              </w:rPr>
              <w:t xml:space="preserve"> Je nach Gruppe, kann ein Teil der Reflexionsrunde auch mit der Methode „Kugellager“</w:t>
            </w:r>
            <w:r>
              <w:rPr>
                <w:rStyle w:val="Funotenzeichen"/>
                <w:rFonts w:cs="Open Sans"/>
              </w:rPr>
              <w:footnoteReference w:id="3"/>
            </w:r>
            <w:r>
              <w:rPr>
                <w:rFonts w:cs="Open Sans"/>
              </w:rPr>
              <w:t xml:space="preserve"> durchgeführt werden.</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B3D189" w14:textId="77777777" w:rsidR="00067237" w:rsidRPr="00054D34" w:rsidRDefault="00067237" w:rsidP="006755F9">
            <w:pPr>
              <w:spacing w:after="0" w:line="240" w:lineRule="auto"/>
              <w:contextualSpacing/>
              <w:rPr>
                <w:rFonts w:cs="Open Sans"/>
                <w:bCs/>
              </w:rPr>
            </w:pPr>
          </w:p>
        </w:tc>
      </w:tr>
    </w:tbl>
    <w:p w14:paraId="2E9F4632" w14:textId="0CF0562B" w:rsidR="00D9181E" w:rsidRDefault="00D9181E" w:rsidP="00067237">
      <w:pPr>
        <w:contextualSpacing/>
        <w:rPr>
          <w:rFonts w:cs="Open Sans"/>
        </w:rPr>
      </w:pPr>
      <w:r w:rsidRPr="00983C7B">
        <w:rPr>
          <w:rFonts w:cs="Open Sans"/>
          <w:noProof/>
          <w:lang w:eastAsia="de-DE"/>
        </w:rPr>
        <w:drawing>
          <wp:anchor distT="0" distB="0" distL="114300" distR="114300" simplePos="0" relativeHeight="251659264" behindDoc="1" locked="0" layoutInCell="1" allowOverlap="1" wp14:anchorId="50805FEB" wp14:editId="0BBDE2F0">
            <wp:simplePos x="0" y="0"/>
            <wp:positionH relativeFrom="margin">
              <wp:posOffset>25400</wp:posOffset>
            </wp:positionH>
            <wp:positionV relativeFrom="paragraph">
              <wp:posOffset>3576320</wp:posOffset>
            </wp:positionV>
            <wp:extent cx="671195" cy="233680"/>
            <wp:effectExtent l="0" t="0" r="0" b="0"/>
            <wp:wrapTopAndBottom/>
            <wp:docPr id="1" name="Grafik 1" descr="C:\Users\F3_kollektiv\Nextcloud\2025-2027_BiGI\Materialkonzeption\1_JuJe\Vorlagen\Bild CC-BY-SA 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3_kollektiv\Nextcloud\2025-2027_BiGI\Materialkonzeption\1_JuJe\Vorlagen\Bild CC-BY-SA 4.0.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1195" cy="233680"/>
                    </a:xfrm>
                    <a:prstGeom prst="rect">
                      <a:avLst/>
                    </a:prstGeom>
                    <a:noFill/>
                    <a:ln>
                      <a:noFill/>
                    </a:ln>
                  </pic:spPr>
                </pic:pic>
              </a:graphicData>
            </a:graphic>
          </wp:anchor>
        </w:drawing>
      </w:r>
    </w:p>
    <w:p w14:paraId="395D3229" w14:textId="5550844D" w:rsidR="00983C7B" w:rsidRPr="00D9181E" w:rsidRDefault="00D9181E" w:rsidP="00067237">
      <w:pPr>
        <w:rPr>
          <w:rFonts w:cs="Open Sans"/>
          <w:sz w:val="18"/>
          <w:szCs w:val="18"/>
        </w:rPr>
      </w:pPr>
      <w:r w:rsidRPr="00EC3BDB">
        <w:rPr>
          <w:rFonts w:cs="Open Sans"/>
          <w:sz w:val="18"/>
          <w:szCs w:val="18"/>
        </w:rPr>
        <w:t xml:space="preserve">Bildungsmaterialien und Methodenbeschreibungen aus dem Projekt: </w:t>
      </w:r>
      <w:r w:rsidRPr="00EC3BDB">
        <w:rPr>
          <w:rFonts w:cs="Open Sans"/>
          <w:b/>
          <w:i/>
          <w:sz w:val="18"/>
          <w:szCs w:val="18"/>
        </w:rPr>
        <w:t>Bildung zu den SDGs gegen rechte Ideologien - Kämpfe und Strategien aus dem Globalen Süden</w:t>
      </w:r>
      <w:r w:rsidRPr="00EC3BDB">
        <w:rPr>
          <w:rFonts w:cs="Open Sans"/>
          <w:sz w:val="18"/>
          <w:szCs w:val="18"/>
        </w:rPr>
        <w:t xml:space="preserve"> vom F3_kollektiv sind lize</w:t>
      </w:r>
      <w:bookmarkStart w:id="0" w:name="_GoBack"/>
      <w:bookmarkEnd w:id="0"/>
      <w:r w:rsidRPr="00EC3BDB">
        <w:rPr>
          <w:rFonts w:cs="Open Sans"/>
          <w:sz w:val="18"/>
          <w:szCs w:val="18"/>
        </w:rPr>
        <w:t xml:space="preserve">nziert unter einer Creative </w:t>
      </w:r>
      <w:proofErr w:type="spellStart"/>
      <w:r w:rsidRPr="00EC3BDB">
        <w:rPr>
          <w:rFonts w:cs="Open Sans"/>
          <w:sz w:val="18"/>
          <w:szCs w:val="18"/>
        </w:rPr>
        <w:t>Commons</w:t>
      </w:r>
      <w:proofErr w:type="spellEnd"/>
      <w:r w:rsidRPr="00EC3BDB">
        <w:rPr>
          <w:rFonts w:cs="Open Sans"/>
          <w:sz w:val="18"/>
          <w:szCs w:val="18"/>
        </w:rPr>
        <w:t xml:space="preserve"> Namensnennung - Weitergabe unter gleichen Bedi</w:t>
      </w:r>
      <w:r>
        <w:rPr>
          <w:rFonts w:cs="Open Sans"/>
          <w:sz w:val="18"/>
          <w:szCs w:val="18"/>
        </w:rPr>
        <w:t>ngungen 4.0 International Lizenz.</w:t>
      </w:r>
    </w:p>
    <w:sectPr w:rsidR="00983C7B" w:rsidRPr="00D9181E" w:rsidSect="00152BC4">
      <w:headerReference w:type="default" r:id="rId10"/>
      <w:footerReference w:type="default" r:id="rId11"/>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43EBA" w14:textId="77777777" w:rsidR="00691643" w:rsidRDefault="00691643" w:rsidP="00BC2B4D">
      <w:pPr>
        <w:spacing w:after="0" w:line="240" w:lineRule="auto"/>
      </w:pPr>
      <w:r>
        <w:separator/>
      </w:r>
    </w:p>
  </w:endnote>
  <w:endnote w:type="continuationSeparator" w:id="0">
    <w:p w14:paraId="40AA51DA" w14:textId="77777777" w:rsidR="00691643" w:rsidRDefault="00691643" w:rsidP="00BC2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panose1 w:val="00000000000000000000"/>
    <w:charset w:val="00"/>
    <w:family w:val="auto"/>
    <w:pitch w:val="variable"/>
    <w:sig w:usb0="E00002FF" w:usb1="4000201B" w:usb2="00000028" w:usb3="00000000" w:csb0="0000019F" w:csb1="00000000"/>
  </w:font>
  <w:font w:name="Segoe UI">
    <w:panose1 w:val="020B0502040204020203"/>
    <w:charset w:val="00"/>
    <w:family w:val="swiss"/>
    <w:pitch w:val="variable"/>
    <w:sig w:usb0="E4002EFF" w:usb1="C000E47F" w:usb2="00000009" w:usb3="00000000" w:csb0="000001FF" w:csb1="00000000"/>
  </w:font>
  <w:font w:name="Noto Serif CJK SC">
    <w:altName w:val="Times New Roman"/>
    <w:panose1 w:val="00000000000000000000"/>
    <w:charset w:val="00"/>
    <w:family w:val="roman"/>
    <w:notTrueType/>
    <w:pitch w:val="default"/>
  </w:font>
  <w:font w:name="Noto Sans Devanagari">
    <w:altName w:val="Times New Roman"/>
    <w:charset w:val="00"/>
    <w:family w:val="swiss"/>
    <w:pitch w:val="variable"/>
    <w:sig w:usb0="80008023" w:usb1="00002046"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C6AF7" w14:textId="77777777" w:rsidR="006724F0" w:rsidRDefault="006724F0" w:rsidP="006724F0">
    <w:pPr>
      <w:pStyle w:val="Fuzeile"/>
      <w:jc w:val="center"/>
    </w:pPr>
    <w:r>
      <w:rPr>
        <w:rFonts w:cs="Open Sans"/>
        <w:b/>
        <w:bCs/>
        <w:noProof/>
        <w:lang w:eastAsia="de-DE"/>
      </w:rPr>
      <w:drawing>
        <wp:anchor distT="0" distB="0" distL="114300" distR="114300" simplePos="0" relativeHeight="251660288" behindDoc="1" locked="0" layoutInCell="1" allowOverlap="1" wp14:anchorId="5FED7D52" wp14:editId="34EDA98D">
          <wp:simplePos x="0" y="0"/>
          <wp:positionH relativeFrom="margin">
            <wp:align>center</wp:align>
          </wp:positionH>
          <wp:positionV relativeFrom="paragraph">
            <wp:posOffset>111912</wp:posOffset>
          </wp:positionV>
          <wp:extent cx="655200" cy="334800"/>
          <wp:effectExtent l="0" t="0" r="0" b="8255"/>
          <wp:wrapTight wrapText="bothSides">
            <wp:wrapPolygon edited="0">
              <wp:start x="0" y="0"/>
              <wp:lineTo x="0" y="20903"/>
              <wp:lineTo x="20741" y="20903"/>
              <wp:lineTo x="20741"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eichenfla╠êche 19.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5200" cy="334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B693C" w14:textId="77777777" w:rsidR="00691643" w:rsidRDefault="00691643" w:rsidP="00BC2B4D">
      <w:pPr>
        <w:spacing w:after="0" w:line="240" w:lineRule="auto"/>
      </w:pPr>
      <w:r>
        <w:separator/>
      </w:r>
    </w:p>
  </w:footnote>
  <w:footnote w:type="continuationSeparator" w:id="0">
    <w:p w14:paraId="5ABF4D79" w14:textId="77777777" w:rsidR="00691643" w:rsidRDefault="00691643" w:rsidP="00BC2B4D">
      <w:pPr>
        <w:spacing w:after="0" w:line="240" w:lineRule="auto"/>
      </w:pPr>
      <w:r>
        <w:continuationSeparator/>
      </w:r>
    </w:p>
  </w:footnote>
  <w:footnote w:id="1">
    <w:p w14:paraId="62DDE930" w14:textId="77777777" w:rsidR="00067237" w:rsidRDefault="00067237" w:rsidP="00067237">
      <w:pPr>
        <w:pStyle w:val="Funotentext"/>
      </w:pPr>
      <w:r>
        <w:rPr>
          <w:rStyle w:val="Funotenzeichen"/>
        </w:rPr>
        <w:footnoteRef/>
      </w:r>
      <w:r>
        <w:t xml:space="preserve"> Weitere antifeministische Aussagen gibt es hier: </w:t>
      </w:r>
      <w:hyperlink r:id="rId1" w:history="1">
        <w:r w:rsidRPr="004F040C">
          <w:rPr>
            <w:rStyle w:val="Hyperlink"/>
          </w:rPr>
          <w:t>https://gegen-antifeminismus.de/</w:t>
        </w:r>
      </w:hyperlink>
    </w:p>
  </w:footnote>
  <w:footnote w:id="2">
    <w:p w14:paraId="7647C780" w14:textId="77777777" w:rsidR="00067237" w:rsidRDefault="00067237" w:rsidP="00067237">
      <w:pPr>
        <w:pStyle w:val="Funotentext"/>
      </w:pPr>
      <w:r>
        <w:rPr>
          <w:rStyle w:val="Funotenzeichen"/>
        </w:rPr>
        <w:footnoteRef/>
      </w:r>
      <w:r>
        <w:t xml:space="preserve"> Siehe hierzu: </w:t>
      </w:r>
      <w:hyperlink r:id="rId2" w:history="1">
        <w:r w:rsidRPr="0058147D">
          <w:rPr>
            <w:rStyle w:val="Hyperlink"/>
          </w:rPr>
          <w:t>https://www.bpb.de/themen/rechtsextremismus/dossier-rechtsextremismus/516447/incels/</w:t>
        </w:r>
      </w:hyperlink>
    </w:p>
  </w:footnote>
  <w:footnote w:id="3">
    <w:p w14:paraId="3ABD7D60" w14:textId="77777777" w:rsidR="00067237" w:rsidRDefault="00067237" w:rsidP="00067237">
      <w:pPr>
        <w:pStyle w:val="Funotentext"/>
      </w:pPr>
      <w:r>
        <w:rPr>
          <w:rStyle w:val="Funotenzeichen"/>
        </w:rPr>
        <w:footnoteRef/>
      </w:r>
      <w:r>
        <w:t xml:space="preserve"> </w:t>
      </w:r>
      <w:r w:rsidRPr="00241470">
        <w:t>https://www.methodenkartei.uni-oldenburg.de/methode/kugellager/</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CA5E" w14:textId="77777777" w:rsidR="00580A1A" w:rsidRDefault="006724F0">
    <w:pPr>
      <w:pStyle w:val="Kopfzeile"/>
    </w:pPr>
    <w:r>
      <w:rPr>
        <w:noProof/>
        <w:lang w:eastAsia="de-DE"/>
      </w:rPr>
      <w:drawing>
        <wp:anchor distT="0" distB="0" distL="114300" distR="114300" simplePos="0" relativeHeight="251659264" behindDoc="1" locked="0" layoutInCell="1" allowOverlap="1" wp14:anchorId="5768B0BF" wp14:editId="665181CD">
          <wp:simplePos x="0" y="0"/>
          <wp:positionH relativeFrom="column">
            <wp:align>center</wp:align>
          </wp:positionH>
          <wp:positionV relativeFrom="margin">
            <wp:posOffset>-530297</wp:posOffset>
          </wp:positionV>
          <wp:extent cx="4712400" cy="399600"/>
          <wp:effectExtent l="0" t="0" r="0" b="635"/>
          <wp:wrapTight wrapText="bothSides">
            <wp:wrapPolygon edited="0">
              <wp:start x="0" y="0"/>
              <wp:lineTo x="0" y="20604"/>
              <wp:lineTo x="21481" y="20604"/>
              <wp:lineTo x="21481"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er Word Dokument BiGI.jpg"/>
                  <pic:cNvPicPr/>
                </pic:nvPicPr>
                <pic:blipFill>
                  <a:blip r:embed="rId1">
                    <a:extLst>
                      <a:ext uri="{28A0092B-C50C-407E-A947-70E740481C1C}">
                        <a14:useLocalDpi xmlns:a14="http://schemas.microsoft.com/office/drawing/2010/main" val="0"/>
                      </a:ext>
                    </a:extLst>
                  </a:blip>
                  <a:stretch>
                    <a:fillRect/>
                  </a:stretch>
                </pic:blipFill>
                <pic:spPr>
                  <a:xfrm>
                    <a:off x="0" y="0"/>
                    <a:ext cx="4712400" cy="39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77717"/>
    <w:multiLevelType w:val="hybridMultilevel"/>
    <w:tmpl w:val="170C93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A43FD8"/>
    <w:multiLevelType w:val="hybridMultilevel"/>
    <w:tmpl w:val="FFBC6C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0D2357"/>
    <w:multiLevelType w:val="hybridMultilevel"/>
    <w:tmpl w:val="649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F701D5"/>
    <w:multiLevelType w:val="hybridMultilevel"/>
    <w:tmpl w:val="C9262F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E0796"/>
    <w:multiLevelType w:val="hybridMultilevel"/>
    <w:tmpl w:val="610217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9F14378"/>
    <w:multiLevelType w:val="multilevel"/>
    <w:tmpl w:val="3C8631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E181947"/>
    <w:multiLevelType w:val="hybridMultilevel"/>
    <w:tmpl w:val="3C5AAF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FD5350B"/>
    <w:multiLevelType w:val="hybridMultilevel"/>
    <w:tmpl w:val="50EE39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AD3282"/>
    <w:multiLevelType w:val="hybridMultilevel"/>
    <w:tmpl w:val="B40224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B294E04"/>
    <w:multiLevelType w:val="hybridMultilevel"/>
    <w:tmpl w:val="4D16C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6526F76"/>
    <w:multiLevelType w:val="hybridMultilevel"/>
    <w:tmpl w:val="9EAE03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CF04A81"/>
    <w:multiLevelType w:val="multilevel"/>
    <w:tmpl w:val="F9B42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515086"/>
    <w:multiLevelType w:val="hybridMultilevel"/>
    <w:tmpl w:val="F33285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E9D2813"/>
    <w:multiLevelType w:val="hybridMultilevel"/>
    <w:tmpl w:val="7CDA4C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C811444"/>
    <w:multiLevelType w:val="hybridMultilevel"/>
    <w:tmpl w:val="4A483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B684B93"/>
    <w:multiLevelType w:val="hybridMultilevel"/>
    <w:tmpl w:val="240C5D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E31A52"/>
    <w:multiLevelType w:val="hybridMultilevel"/>
    <w:tmpl w:val="E7FE9D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3E4490C"/>
    <w:multiLevelType w:val="hybridMultilevel"/>
    <w:tmpl w:val="7776715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760E4613"/>
    <w:multiLevelType w:val="hybridMultilevel"/>
    <w:tmpl w:val="15A82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BF81B6B"/>
    <w:multiLevelType w:val="hybridMultilevel"/>
    <w:tmpl w:val="A5787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6C1D73"/>
    <w:multiLevelType w:val="hybridMultilevel"/>
    <w:tmpl w:val="E432F754"/>
    <w:lvl w:ilvl="0" w:tplc="254C38D8">
      <w:start w:val="1"/>
      <w:numFmt w:val="bullet"/>
      <w:lvlText w:val=""/>
      <w:lvlJc w:val="left"/>
      <w:pPr>
        <w:ind w:left="720" w:hanging="360"/>
      </w:pPr>
      <w:rPr>
        <w:rFonts w:ascii="Symbol" w:hAnsi="Symbol" w:hint="default"/>
      </w:rPr>
    </w:lvl>
    <w:lvl w:ilvl="1" w:tplc="E5988492">
      <w:numFmt w:val="bullet"/>
      <w:lvlText w:val=""/>
      <w:lvlJc w:val="left"/>
      <w:pPr>
        <w:ind w:left="1440" w:hanging="360"/>
      </w:pPr>
      <w:rPr>
        <w:rFonts w:ascii="Wingdings" w:eastAsiaTheme="minorHAnsi" w:hAnsi="Wingdings"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7"/>
  </w:num>
  <w:num w:numId="4">
    <w:abstractNumId w:val="18"/>
  </w:num>
  <w:num w:numId="5">
    <w:abstractNumId w:val="10"/>
  </w:num>
  <w:num w:numId="6">
    <w:abstractNumId w:val="0"/>
  </w:num>
  <w:num w:numId="7">
    <w:abstractNumId w:val="15"/>
  </w:num>
  <w:num w:numId="8">
    <w:abstractNumId w:val="12"/>
  </w:num>
  <w:num w:numId="9">
    <w:abstractNumId w:val="5"/>
  </w:num>
  <w:num w:numId="10">
    <w:abstractNumId w:val="17"/>
  </w:num>
  <w:num w:numId="11">
    <w:abstractNumId w:val="4"/>
  </w:num>
  <w:num w:numId="12">
    <w:abstractNumId w:val="16"/>
  </w:num>
  <w:num w:numId="13">
    <w:abstractNumId w:val="3"/>
  </w:num>
  <w:num w:numId="14">
    <w:abstractNumId w:val="19"/>
  </w:num>
  <w:num w:numId="15">
    <w:abstractNumId w:val="8"/>
  </w:num>
  <w:num w:numId="16">
    <w:abstractNumId w:val="9"/>
  </w:num>
  <w:num w:numId="17">
    <w:abstractNumId w:val="14"/>
  </w:num>
  <w:num w:numId="18">
    <w:abstractNumId w:val="2"/>
  </w:num>
  <w:num w:numId="19">
    <w:abstractNumId w:val="13"/>
  </w:num>
  <w:num w:numId="20">
    <w:abstractNumId w:val="6"/>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BC4"/>
    <w:rsid w:val="000013D0"/>
    <w:rsid w:val="000139D3"/>
    <w:rsid w:val="00067237"/>
    <w:rsid w:val="0008659B"/>
    <w:rsid w:val="000922BA"/>
    <w:rsid w:val="000D5C55"/>
    <w:rsid w:val="00130384"/>
    <w:rsid w:val="001338EF"/>
    <w:rsid w:val="00152BC4"/>
    <w:rsid w:val="001816F8"/>
    <w:rsid w:val="0019426A"/>
    <w:rsid w:val="00365BC8"/>
    <w:rsid w:val="003D3D06"/>
    <w:rsid w:val="00413EC0"/>
    <w:rsid w:val="0056642C"/>
    <w:rsid w:val="00580A1A"/>
    <w:rsid w:val="005903FB"/>
    <w:rsid w:val="00610A2E"/>
    <w:rsid w:val="00647738"/>
    <w:rsid w:val="006724F0"/>
    <w:rsid w:val="00691643"/>
    <w:rsid w:val="006A252D"/>
    <w:rsid w:val="007428CE"/>
    <w:rsid w:val="00792859"/>
    <w:rsid w:val="008947A7"/>
    <w:rsid w:val="00983C7B"/>
    <w:rsid w:val="0099500E"/>
    <w:rsid w:val="00A11306"/>
    <w:rsid w:val="00AC3F45"/>
    <w:rsid w:val="00AD614A"/>
    <w:rsid w:val="00B22E56"/>
    <w:rsid w:val="00B8074B"/>
    <w:rsid w:val="00BA05D0"/>
    <w:rsid w:val="00BC2B4D"/>
    <w:rsid w:val="00C614E0"/>
    <w:rsid w:val="00CB76CF"/>
    <w:rsid w:val="00CF4718"/>
    <w:rsid w:val="00D9181E"/>
    <w:rsid w:val="00D96D7C"/>
    <w:rsid w:val="00DE6689"/>
    <w:rsid w:val="00E60B10"/>
    <w:rsid w:val="00E77D8A"/>
    <w:rsid w:val="00EC3BDB"/>
    <w:rsid w:val="00F44525"/>
    <w:rsid w:val="00F543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757E15"/>
  <w15:chartTrackingRefBased/>
  <w15:docId w15:val="{F4A1DA9D-5424-4C5F-8438-216DF3C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13EC0"/>
    <w:rPr>
      <w:rFonts w:ascii="Open Sans" w:hAnsi="Open San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C2B4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C2B4D"/>
    <w:rPr>
      <w:rFonts w:ascii="Open Sans" w:hAnsi="Open Sans"/>
    </w:rPr>
  </w:style>
  <w:style w:type="paragraph" w:styleId="Fuzeile">
    <w:name w:val="footer"/>
    <w:basedOn w:val="Standard"/>
    <w:link w:val="FuzeileZchn"/>
    <w:uiPriority w:val="99"/>
    <w:unhideWhenUsed/>
    <w:rsid w:val="00BC2B4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C2B4D"/>
    <w:rPr>
      <w:rFonts w:ascii="Open Sans" w:hAnsi="Open Sans"/>
    </w:rPr>
  </w:style>
  <w:style w:type="character" w:styleId="Kommentarzeichen">
    <w:name w:val="annotation reference"/>
    <w:basedOn w:val="Absatz-Standardschriftart"/>
    <w:uiPriority w:val="99"/>
    <w:semiHidden/>
    <w:unhideWhenUsed/>
    <w:rsid w:val="00610A2E"/>
    <w:rPr>
      <w:sz w:val="16"/>
      <w:szCs w:val="16"/>
    </w:rPr>
  </w:style>
  <w:style w:type="paragraph" w:styleId="Kommentartext">
    <w:name w:val="annotation text"/>
    <w:basedOn w:val="Standard"/>
    <w:link w:val="KommentartextZchn"/>
    <w:uiPriority w:val="99"/>
    <w:semiHidden/>
    <w:unhideWhenUsed/>
    <w:rsid w:val="00610A2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10A2E"/>
    <w:rPr>
      <w:rFonts w:ascii="Open Sans" w:hAnsi="Open Sans"/>
      <w:sz w:val="20"/>
      <w:szCs w:val="20"/>
    </w:rPr>
  </w:style>
  <w:style w:type="paragraph" w:styleId="Kommentarthema">
    <w:name w:val="annotation subject"/>
    <w:basedOn w:val="Kommentartext"/>
    <w:next w:val="Kommentartext"/>
    <w:link w:val="KommentarthemaZchn"/>
    <w:uiPriority w:val="99"/>
    <w:semiHidden/>
    <w:unhideWhenUsed/>
    <w:rsid w:val="00610A2E"/>
    <w:rPr>
      <w:b/>
      <w:bCs/>
    </w:rPr>
  </w:style>
  <w:style w:type="character" w:customStyle="1" w:styleId="KommentarthemaZchn">
    <w:name w:val="Kommentarthema Zchn"/>
    <w:basedOn w:val="KommentartextZchn"/>
    <w:link w:val="Kommentarthema"/>
    <w:uiPriority w:val="99"/>
    <w:semiHidden/>
    <w:rsid w:val="00610A2E"/>
    <w:rPr>
      <w:rFonts w:ascii="Open Sans" w:hAnsi="Open Sans"/>
      <w:b/>
      <w:bCs/>
      <w:sz w:val="20"/>
      <w:szCs w:val="20"/>
    </w:rPr>
  </w:style>
  <w:style w:type="paragraph" w:styleId="Sprechblasentext">
    <w:name w:val="Balloon Text"/>
    <w:basedOn w:val="Standard"/>
    <w:link w:val="SprechblasentextZchn"/>
    <w:uiPriority w:val="99"/>
    <w:semiHidden/>
    <w:unhideWhenUsed/>
    <w:rsid w:val="00610A2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10A2E"/>
    <w:rPr>
      <w:rFonts w:ascii="Segoe UI" w:hAnsi="Segoe UI" w:cs="Segoe UI"/>
      <w:sz w:val="18"/>
      <w:szCs w:val="18"/>
    </w:rPr>
  </w:style>
  <w:style w:type="paragraph" w:styleId="Listenabsatz">
    <w:name w:val="List Paragraph"/>
    <w:basedOn w:val="Standard"/>
    <w:uiPriority w:val="34"/>
    <w:qFormat/>
    <w:rsid w:val="00365BC8"/>
    <w:pPr>
      <w:widowControl w:val="0"/>
      <w:suppressAutoHyphens/>
      <w:spacing w:after="0" w:line="240" w:lineRule="auto"/>
    </w:pPr>
    <w:rPr>
      <w:rFonts w:eastAsia="Noto Serif CJK SC" w:cs="Noto Sans Devanagari"/>
      <w:szCs w:val="24"/>
      <w:lang w:val="en-US" w:eastAsia="zh-CN" w:bidi="hi-IN"/>
    </w:rPr>
  </w:style>
  <w:style w:type="character" w:styleId="Hyperlink">
    <w:name w:val="Hyperlink"/>
    <w:basedOn w:val="Absatz-Standardschriftart"/>
    <w:uiPriority w:val="99"/>
    <w:unhideWhenUsed/>
    <w:rsid w:val="00D96D7C"/>
    <w:rPr>
      <w:color w:val="0563C1" w:themeColor="hyperlink"/>
      <w:u w:val="single"/>
    </w:rPr>
  </w:style>
  <w:style w:type="paragraph" w:styleId="Funotentext">
    <w:name w:val="footnote text"/>
    <w:basedOn w:val="Standard"/>
    <w:link w:val="FunotentextZchn"/>
    <w:uiPriority w:val="99"/>
    <w:semiHidden/>
    <w:unhideWhenUsed/>
    <w:rsid w:val="00067237"/>
    <w:pPr>
      <w:suppressAutoHyphens/>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67237"/>
    <w:rPr>
      <w:rFonts w:ascii="Open Sans" w:hAnsi="Open Sans"/>
      <w:sz w:val="20"/>
      <w:szCs w:val="20"/>
    </w:rPr>
  </w:style>
  <w:style w:type="character" w:styleId="Funotenzeichen">
    <w:name w:val="footnote reference"/>
    <w:basedOn w:val="Absatz-Standardschriftart"/>
    <w:uiPriority w:val="99"/>
    <w:semiHidden/>
    <w:unhideWhenUsed/>
    <w:rsid w:val="00067237"/>
    <w:rPr>
      <w:vertAlign w:val="superscript"/>
    </w:rPr>
  </w:style>
  <w:style w:type="character" w:styleId="Fett">
    <w:name w:val="Strong"/>
    <w:basedOn w:val="Absatz-Standardschriftart"/>
    <w:uiPriority w:val="22"/>
    <w:qFormat/>
    <w:rsid w:val="000672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06646">
      <w:bodyDiv w:val="1"/>
      <w:marLeft w:val="0"/>
      <w:marRight w:val="0"/>
      <w:marTop w:val="0"/>
      <w:marBottom w:val="0"/>
      <w:divBdr>
        <w:top w:val="none" w:sz="0" w:space="0" w:color="auto"/>
        <w:left w:val="none" w:sz="0" w:space="0" w:color="auto"/>
        <w:bottom w:val="none" w:sz="0" w:space="0" w:color="auto"/>
        <w:right w:val="none" w:sz="0" w:space="0" w:color="auto"/>
      </w:divBdr>
      <w:divsChild>
        <w:div w:id="1596982506">
          <w:marLeft w:val="0"/>
          <w:marRight w:val="0"/>
          <w:marTop w:val="0"/>
          <w:marBottom w:val="0"/>
          <w:divBdr>
            <w:top w:val="none" w:sz="0" w:space="0" w:color="auto"/>
            <w:left w:val="none" w:sz="0" w:space="0" w:color="auto"/>
            <w:bottom w:val="none" w:sz="0" w:space="0" w:color="auto"/>
            <w:right w:val="none" w:sz="0" w:space="0" w:color="auto"/>
          </w:divBdr>
        </w:div>
      </w:divsChild>
    </w:div>
    <w:div w:id="449319610">
      <w:bodyDiv w:val="1"/>
      <w:marLeft w:val="0"/>
      <w:marRight w:val="0"/>
      <w:marTop w:val="0"/>
      <w:marBottom w:val="0"/>
      <w:divBdr>
        <w:top w:val="none" w:sz="0" w:space="0" w:color="auto"/>
        <w:left w:val="none" w:sz="0" w:space="0" w:color="auto"/>
        <w:bottom w:val="none" w:sz="0" w:space="0" w:color="auto"/>
        <w:right w:val="none" w:sz="0" w:space="0" w:color="auto"/>
      </w:divBdr>
      <w:divsChild>
        <w:div w:id="1487281495">
          <w:marLeft w:val="0"/>
          <w:marRight w:val="0"/>
          <w:marTop w:val="0"/>
          <w:marBottom w:val="0"/>
          <w:divBdr>
            <w:top w:val="none" w:sz="0" w:space="0" w:color="auto"/>
            <w:left w:val="none" w:sz="0" w:space="0" w:color="auto"/>
            <w:bottom w:val="none" w:sz="0" w:space="0" w:color="auto"/>
            <w:right w:val="none" w:sz="0" w:space="0" w:color="auto"/>
          </w:divBdr>
        </w:div>
      </w:divsChild>
    </w:div>
    <w:div w:id="648679467">
      <w:bodyDiv w:val="1"/>
      <w:marLeft w:val="0"/>
      <w:marRight w:val="0"/>
      <w:marTop w:val="0"/>
      <w:marBottom w:val="0"/>
      <w:divBdr>
        <w:top w:val="none" w:sz="0" w:space="0" w:color="auto"/>
        <w:left w:val="none" w:sz="0" w:space="0" w:color="auto"/>
        <w:bottom w:val="none" w:sz="0" w:space="0" w:color="auto"/>
        <w:right w:val="none" w:sz="0" w:space="0" w:color="auto"/>
      </w:divBdr>
    </w:div>
    <w:div w:id="1169717659">
      <w:bodyDiv w:val="1"/>
      <w:marLeft w:val="0"/>
      <w:marRight w:val="0"/>
      <w:marTop w:val="0"/>
      <w:marBottom w:val="0"/>
      <w:divBdr>
        <w:top w:val="none" w:sz="0" w:space="0" w:color="auto"/>
        <w:left w:val="none" w:sz="0" w:space="0" w:color="auto"/>
        <w:bottom w:val="none" w:sz="0" w:space="0" w:color="auto"/>
        <w:right w:val="none" w:sz="0" w:space="0" w:color="auto"/>
      </w:divBdr>
      <w:divsChild>
        <w:div w:id="1756897838">
          <w:marLeft w:val="0"/>
          <w:marRight w:val="0"/>
          <w:marTop w:val="0"/>
          <w:marBottom w:val="0"/>
          <w:divBdr>
            <w:top w:val="none" w:sz="0" w:space="0" w:color="auto"/>
            <w:left w:val="none" w:sz="0" w:space="0" w:color="auto"/>
            <w:bottom w:val="none" w:sz="0" w:space="0" w:color="auto"/>
            <w:right w:val="none" w:sz="0" w:space="0" w:color="auto"/>
          </w:divBdr>
        </w:div>
      </w:divsChild>
    </w:div>
    <w:div w:id="1181624236">
      <w:bodyDiv w:val="1"/>
      <w:marLeft w:val="0"/>
      <w:marRight w:val="0"/>
      <w:marTop w:val="0"/>
      <w:marBottom w:val="0"/>
      <w:divBdr>
        <w:top w:val="none" w:sz="0" w:space="0" w:color="auto"/>
        <w:left w:val="none" w:sz="0" w:space="0" w:color="auto"/>
        <w:bottom w:val="none" w:sz="0" w:space="0" w:color="auto"/>
        <w:right w:val="none" w:sz="0" w:space="0" w:color="auto"/>
      </w:divBdr>
      <w:divsChild>
        <w:div w:id="2054573620">
          <w:marLeft w:val="0"/>
          <w:marRight w:val="0"/>
          <w:marTop w:val="0"/>
          <w:marBottom w:val="0"/>
          <w:divBdr>
            <w:top w:val="none" w:sz="0" w:space="0" w:color="auto"/>
            <w:left w:val="none" w:sz="0" w:space="0" w:color="auto"/>
            <w:bottom w:val="none" w:sz="0" w:space="0" w:color="auto"/>
            <w:right w:val="none" w:sz="0" w:space="0" w:color="auto"/>
          </w:divBdr>
        </w:div>
      </w:divsChild>
    </w:div>
    <w:div w:id="1215459911">
      <w:bodyDiv w:val="1"/>
      <w:marLeft w:val="0"/>
      <w:marRight w:val="0"/>
      <w:marTop w:val="0"/>
      <w:marBottom w:val="0"/>
      <w:divBdr>
        <w:top w:val="none" w:sz="0" w:space="0" w:color="auto"/>
        <w:left w:val="none" w:sz="0" w:space="0" w:color="auto"/>
        <w:bottom w:val="none" w:sz="0" w:space="0" w:color="auto"/>
        <w:right w:val="none" w:sz="0" w:space="0" w:color="auto"/>
      </w:divBdr>
      <w:divsChild>
        <w:div w:id="1583640579">
          <w:marLeft w:val="0"/>
          <w:marRight w:val="0"/>
          <w:marTop w:val="0"/>
          <w:marBottom w:val="0"/>
          <w:divBdr>
            <w:top w:val="none" w:sz="0" w:space="0" w:color="auto"/>
            <w:left w:val="none" w:sz="0" w:space="0" w:color="auto"/>
            <w:bottom w:val="none" w:sz="0" w:space="0" w:color="auto"/>
            <w:right w:val="none" w:sz="0" w:space="0" w:color="auto"/>
          </w:divBdr>
        </w:div>
      </w:divsChild>
    </w:div>
    <w:div w:id="1218127114">
      <w:bodyDiv w:val="1"/>
      <w:marLeft w:val="0"/>
      <w:marRight w:val="0"/>
      <w:marTop w:val="0"/>
      <w:marBottom w:val="0"/>
      <w:divBdr>
        <w:top w:val="none" w:sz="0" w:space="0" w:color="auto"/>
        <w:left w:val="none" w:sz="0" w:space="0" w:color="auto"/>
        <w:bottom w:val="none" w:sz="0" w:space="0" w:color="auto"/>
        <w:right w:val="none" w:sz="0" w:space="0" w:color="auto"/>
      </w:divBdr>
      <w:divsChild>
        <w:div w:id="16665447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nwomen.de/intersektionaler-feminismu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2" Type="http://schemas.openxmlformats.org/officeDocument/2006/relationships/hyperlink" Target="https://www.bpb.de/themen/rechtsextremismus/dossier-rechtsextremismus/516447/incels/" TargetMode="External"/><Relationship Id="rId1" Type="http://schemas.openxmlformats.org/officeDocument/2006/relationships/hyperlink" Target="https://gegen-antifeminismus.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F415B-EDB9-457F-8668-923494F12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1623</Words>
  <Characters>10227</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Basha</dc:creator>
  <cp:keywords/>
  <dc:description/>
  <cp:lastModifiedBy>F3_kollektiv</cp:lastModifiedBy>
  <cp:revision>4</cp:revision>
  <cp:lastPrinted>2026-03-18T09:25:00Z</cp:lastPrinted>
  <dcterms:created xsi:type="dcterms:W3CDTF">2026-03-18T09:23:00Z</dcterms:created>
  <dcterms:modified xsi:type="dcterms:W3CDTF">2026-03-18T11:40:00Z</dcterms:modified>
</cp:coreProperties>
</file>